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</w:pPr>
            <w:r w:rsidRPr="005E03BB">
              <w:rPr>
                <w:b/>
                <w:noProof/>
              </w:rPr>
              <w:drawing>
                <wp:inline distT="0" distB="0" distL="0" distR="0" wp14:anchorId="71996971" wp14:editId="256EFA54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Република Србија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 xml:space="preserve">МИНИСТАРСТВО ТРГОВИНЕ, 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ТУРИЗМА И ТЕЛЕКОМУНИКАЦИЈА</w:t>
            </w:r>
          </w:p>
          <w:p w:rsidR="00261DD7" w:rsidRPr="005E03BB" w:rsidRDefault="00DC363C" w:rsidP="00261DD7">
            <w:pPr>
              <w:jc w:val="center"/>
              <w:rPr>
                <w:lang w:val="sr-Latn-RS"/>
              </w:rPr>
            </w:pPr>
            <w:r w:rsidRPr="005E03BB">
              <w:rPr>
                <w:lang w:val="ru-RU"/>
              </w:rPr>
              <w:t xml:space="preserve">Број: </w:t>
            </w:r>
            <w:r w:rsidR="00261DD7" w:rsidRPr="005E03BB">
              <w:rPr>
                <w:lang w:val="ru-RU"/>
              </w:rPr>
              <w:t>404-02-</w:t>
            </w:r>
            <w:r w:rsidR="00E43E6F">
              <w:rPr>
                <w:lang w:val="sr-Latn-RS"/>
              </w:rPr>
              <w:t>44</w:t>
            </w:r>
            <w:r w:rsidR="00261DD7" w:rsidRPr="005E03BB">
              <w:rPr>
                <w:lang w:val="ru-RU"/>
              </w:rPr>
              <w:t>/201</w:t>
            </w:r>
            <w:r w:rsidR="00E43E6F">
              <w:t>9</w:t>
            </w:r>
            <w:r w:rsidR="00261DD7" w:rsidRPr="005E03BB">
              <w:rPr>
                <w:lang w:val="ru-RU"/>
              </w:rPr>
              <w:t>-0</w:t>
            </w:r>
            <w:r w:rsidR="00644152">
              <w:rPr>
                <w:lang w:val="sr-Latn-RS"/>
              </w:rPr>
              <w:t>2/7</w:t>
            </w:r>
          </w:p>
          <w:p w:rsidR="00DC363C" w:rsidRPr="005E03BB" w:rsidRDefault="00644152" w:rsidP="00DC363C">
            <w:pPr>
              <w:jc w:val="center"/>
              <w:rPr>
                <w:lang w:val="ru-RU"/>
              </w:rPr>
            </w:pPr>
            <w:r>
              <w:t>13</w:t>
            </w:r>
            <w:r w:rsidR="007D7F1B">
              <w:t>.03</w:t>
            </w:r>
            <w:r w:rsidR="00E87CCC" w:rsidRPr="005E03BB">
              <w:t>.</w:t>
            </w:r>
            <w:r w:rsidR="007D7F1B">
              <w:rPr>
                <w:lang w:val="ru-RU"/>
              </w:rPr>
              <w:t>2019</w:t>
            </w:r>
            <w:r w:rsidR="00DC363C" w:rsidRPr="005E03BB">
              <w:rPr>
                <w:lang w:val="ru-RU"/>
              </w:rPr>
              <w:t>. године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Немањина 22-26</w:t>
            </w:r>
          </w:p>
          <w:p w:rsidR="00DC363C" w:rsidRPr="005E03BB" w:rsidRDefault="005431FF" w:rsidP="005431FF">
            <w:pPr>
              <w:rPr>
                <w:lang w:val="ru-RU"/>
              </w:rPr>
            </w:pPr>
            <w:r w:rsidRPr="005E03BB">
              <w:rPr>
                <w:lang w:val="ru-RU"/>
              </w:rPr>
              <w:t xml:space="preserve">                       </w:t>
            </w:r>
            <w:r w:rsidR="00C3286C" w:rsidRPr="005E03BB">
              <w:rPr>
                <w:lang w:val="ru-RU"/>
              </w:rPr>
              <w:t xml:space="preserve">  </w:t>
            </w:r>
            <w:r w:rsidR="00DC363C" w:rsidRPr="005E03BB">
              <w:rPr>
                <w:lang w:val="ru-RU"/>
              </w:rPr>
              <w:t>Б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е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о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г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р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а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д</w:t>
            </w:r>
          </w:p>
        </w:tc>
      </w:tr>
    </w:tbl>
    <w:p w:rsidR="00DC363C" w:rsidRPr="005E03BB" w:rsidRDefault="00DC363C" w:rsidP="00DC363C">
      <w:pPr>
        <w:rPr>
          <w:rFonts w:ascii="Calibri" w:hAnsi="Calibri"/>
          <w:sz w:val="22"/>
          <w:szCs w:val="22"/>
          <w:lang w:val="sr-Cyrl-R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Pr="005E03BB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5E03BB">
        <w:rPr>
          <w:b/>
          <w:sz w:val="28"/>
          <w:szCs w:val="28"/>
          <w:lang w:val="sr-Cyrl-RS"/>
        </w:rPr>
        <w:t>Одговор</w:t>
      </w:r>
      <w:r w:rsidR="00930B74" w:rsidRPr="005E03BB">
        <w:rPr>
          <w:b/>
          <w:sz w:val="28"/>
          <w:szCs w:val="28"/>
          <w:lang w:val="sr-Cyrl-RS"/>
        </w:rPr>
        <w:t xml:space="preserve"> </w:t>
      </w:r>
      <w:r w:rsidR="00644152">
        <w:rPr>
          <w:b/>
          <w:sz w:val="28"/>
          <w:szCs w:val="28"/>
          <w:lang w:val="sr-Cyrl-RS"/>
        </w:rPr>
        <w:t>2</w:t>
      </w:r>
      <w:r w:rsidR="00047914" w:rsidRPr="005E03BB">
        <w:rPr>
          <w:b/>
          <w:sz w:val="28"/>
          <w:szCs w:val="28"/>
          <w:lang w:val="sr-Latn-RS"/>
        </w:rPr>
        <w:t xml:space="preserve"> </w:t>
      </w:r>
      <w:r w:rsidRPr="005E03BB">
        <w:rPr>
          <w:b/>
          <w:sz w:val="28"/>
          <w:szCs w:val="28"/>
          <w:lang w:val="sr-Cyrl-RS"/>
        </w:rPr>
        <w:t>на захтев за</w:t>
      </w:r>
      <w:r w:rsidR="009E07C4" w:rsidRPr="005E03BB">
        <w:rPr>
          <w:b/>
          <w:sz w:val="28"/>
          <w:szCs w:val="28"/>
          <w:lang w:val="sr-Cyrl-RS"/>
        </w:rPr>
        <w:t>:</w:t>
      </w:r>
      <w:r w:rsidRPr="005E03BB">
        <w:rPr>
          <w:b/>
          <w:sz w:val="28"/>
          <w:szCs w:val="28"/>
          <w:lang w:val="sr-Cyrl-RS"/>
        </w:rPr>
        <w:t xml:space="preserve"> додатне информације или појашњења у вези са припремањем понуде</w:t>
      </w:r>
    </w:p>
    <w:p w:rsidR="00931D55" w:rsidRPr="005E03BB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 w:rsidRPr="005E03BB">
        <w:rPr>
          <w:b/>
          <w:lang w:val="sr-Cyrl-RS"/>
        </w:rPr>
        <w:tab/>
      </w:r>
    </w:p>
    <w:p w:rsidR="00143F5A" w:rsidRPr="000F19DD" w:rsidRDefault="00DC363C" w:rsidP="006D2B84">
      <w:pPr>
        <w:contextualSpacing/>
        <w:jc w:val="both"/>
        <w:rPr>
          <w:kern w:val="16"/>
          <w:lang w:val="sr-Cyrl-RS"/>
        </w:rPr>
      </w:pPr>
      <w:r w:rsidRPr="005E03BB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5E03BB">
        <w:rPr>
          <w:kern w:val="16"/>
          <w:lang w:val="sr-Cyrl-RS"/>
        </w:rPr>
        <w:t xml:space="preserve">68/15) достављамо вам </w:t>
      </w:r>
      <w:r w:rsidR="00114405">
        <w:rPr>
          <w:kern w:val="16"/>
          <w:lang w:val="sr-Cyrl-RS"/>
        </w:rPr>
        <w:t>појашњења</w:t>
      </w:r>
      <w:r w:rsidR="00047914" w:rsidRPr="005E03BB">
        <w:rPr>
          <w:kern w:val="16"/>
          <w:lang w:val="sr-Cyrl-RS"/>
        </w:rPr>
        <w:t xml:space="preserve"> </w:t>
      </w:r>
      <w:r w:rsidR="00644152">
        <w:rPr>
          <w:kern w:val="16"/>
          <w:lang w:val="sr-Cyrl-RS"/>
        </w:rPr>
        <w:t xml:space="preserve"> и </w:t>
      </w:r>
      <w:r w:rsidR="006B29C7">
        <w:rPr>
          <w:b/>
          <w:kern w:val="16"/>
          <w:lang w:val="sr-Cyrl-RS"/>
        </w:rPr>
        <w:t>И</w:t>
      </w:r>
      <w:bookmarkStart w:id="0" w:name="_GoBack"/>
      <w:bookmarkEnd w:id="0"/>
      <w:r w:rsidR="00644152" w:rsidRPr="00644152">
        <w:rPr>
          <w:b/>
          <w:kern w:val="16"/>
          <w:lang w:val="sr-Cyrl-RS"/>
        </w:rPr>
        <w:t>змену 2</w:t>
      </w:r>
      <w:r w:rsidR="00DD0634">
        <w:rPr>
          <w:kern w:val="16"/>
          <w:lang w:val="sr-Cyrl-RS"/>
        </w:rPr>
        <w:t xml:space="preserve"> </w:t>
      </w:r>
      <w:r w:rsidR="006C6358" w:rsidRPr="005E03BB">
        <w:rPr>
          <w:kern w:val="16"/>
          <w:lang w:val="sr-Cyrl-RS"/>
        </w:rPr>
        <w:t>Конкурсне документације-</w:t>
      </w:r>
      <w:r w:rsidR="000F19DD">
        <w:rPr>
          <w:kern w:val="16"/>
          <w:lang w:val="sr-Cyrl-RS"/>
        </w:rPr>
        <w:t xml:space="preserve"> </w:t>
      </w:r>
      <w:r w:rsidR="00930B74" w:rsidRPr="005E03BB">
        <w:rPr>
          <w:b/>
          <w:kern w:val="16"/>
          <w:lang w:val="sr-Cyrl-RS"/>
        </w:rPr>
        <w:t xml:space="preserve">Одговор </w:t>
      </w:r>
      <w:r w:rsidR="00644152">
        <w:rPr>
          <w:b/>
          <w:kern w:val="16"/>
          <w:lang w:val="sr-Cyrl-RS"/>
        </w:rPr>
        <w:t>2</w:t>
      </w:r>
      <w:r w:rsidRPr="005E03BB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5E03BB">
        <w:rPr>
          <w:kern w:val="16"/>
          <w:lang w:val="sr-Cyrl-RS"/>
        </w:rPr>
        <w:t xml:space="preserve">у вези са припремањем понуде </w:t>
      </w:r>
      <w:r w:rsidR="0015172E" w:rsidRPr="005E03BB">
        <w:rPr>
          <w:kern w:val="16"/>
          <w:lang w:val="sr-Cyrl-RS"/>
        </w:rPr>
        <w:t>у</w:t>
      </w:r>
      <w:r w:rsidR="002164D7" w:rsidRPr="005E03BB">
        <w:rPr>
          <w:kern w:val="16"/>
          <w:lang w:val="sr-Latn-RS"/>
        </w:rPr>
        <w:t xml:space="preserve"> </w:t>
      </w:r>
      <w:r w:rsidR="009378C6" w:rsidRPr="005E03BB">
        <w:rPr>
          <w:kern w:val="16"/>
          <w:lang w:val="sr-Cyrl-RS"/>
        </w:rPr>
        <w:t>от</w:t>
      </w:r>
      <w:r w:rsidR="000F19DD">
        <w:rPr>
          <w:kern w:val="16"/>
          <w:lang w:val="sr-Cyrl-RS"/>
        </w:rPr>
        <w:t>вореном поступку јавне набавке</w:t>
      </w:r>
      <w:r w:rsidR="000F19DD">
        <w:rPr>
          <w:kern w:val="16"/>
          <w:lang w:val="ru-RU"/>
        </w:rPr>
        <w:t xml:space="preserve"> -</w:t>
      </w:r>
      <w:r w:rsidR="006D2B84" w:rsidRPr="005E03BB">
        <w:rPr>
          <w:kern w:val="16"/>
          <w:lang w:val="sr-Cyrl-RS"/>
        </w:rPr>
        <w:t xml:space="preserve"> Набавка информационо комуникационе инфраструктуре за ус</w:t>
      </w:r>
      <w:r w:rsidR="008C298F">
        <w:rPr>
          <w:kern w:val="16"/>
          <w:lang w:val="sr-Cyrl-RS"/>
        </w:rPr>
        <w:t>танове образовања</w:t>
      </w:r>
      <w:r w:rsidR="006D2B84" w:rsidRPr="005E03BB">
        <w:rPr>
          <w:kern w:val="16"/>
          <w:lang w:val="sr-Latn-RS"/>
        </w:rPr>
        <w:t xml:space="preserve">, </w:t>
      </w:r>
      <w:r w:rsidR="008C298F">
        <w:rPr>
          <w:kern w:val="16"/>
          <w:lang w:val="sr-Cyrl-RS"/>
        </w:rPr>
        <w:t>Фаза</w:t>
      </w:r>
      <w:r w:rsidR="006D2B84" w:rsidRPr="005E03BB">
        <w:rPr>
          <w:kern w:val="16"/>
          <w:lang w:val="sr-Cyrl-RS"/>
        </w:rPr>
        <w:t xml:space="preserve"> </w:t>
      </w:r>
      <w:r w:rsidR="00A9543F">
        <w:rPr>
          <w:kern w:val="16"/>
          <w:lang w:val="sr-Latn-RS"/>
        </w:rPr>
        <w:t>2</w:t>
      </w:r>
      <w:r w:rsidR="008C298F">
        <w:rPr>
          <w:kern w:val="16"/>
          <w:lang w:val="sr-Cyrl-RS"/>
        </w:rPr>
        <w:t xml:space="preserve">, </w:t>
      </w:r>
      <w:r w:rsidR="00E87CCC" w:rsidRPr="005E03BB">
        <w:rPr>
          <w:kern w:val="16"/>
          <w:lang w:val="sr-Cyrl-RS"/>
        </w:rPr>
        <w:t xml:space="preserve">ЈН </w:t>
      </w:r>
      <w:r w:rsidR="00B42518" w:rsidRPr="005E03BB">
        <w:rPr>
          <w:kern w:val="16"/>
          <w:lang w:val="sr-Cyrl-RS"/>
        </w:rPr>
        <w:t>О-</w:t>
      </w:r>
      <w:r w:rsidR="00E14077" w:rsidRPr="005E03BB">
        <w:rPr>
          <w:kern w:val="16"/>
          <w:lang w:val="sr-Latn-RS"/>
        </w:rPr>
        <w:t>1</w:t>
      </w:r>
      <w:r w:rsidR="008C298F">
        <w:rPr>
          <w:kern w:val="16"/>
          <w:lang w:val="sr-Latn-RS"/>
        </w:rPr>
        <w:t>1</w:t>
      </w:r>
      <w:r w:rsidR="00625190" w:rsidRPr="005E03BB">
        <w:rPr>
          <w:kern w:val="16"/>
          <w:lang w:val="sr-Cyrl-RS"/>
        </w:rPr>
        <w:t>/201</w:t>
      </w:r>
      <w:r w:rsidR="008C298F">
        <w:rPr>
          <w:kern w:val="16"/>
          <w:lang w:val="sr-Latn-RS"/>
        </w:rPr>
        <w:t>9</w:t>
      </w:r>
      <w:r w:rsidR="002164D7" w:rsidRPr="005E03BB">
        <w:rPr>
          <w:kern w:val="16"/>
          <w:lang w:val="sr-Latn-RS"/>
        </w:rPr>
        <w:t>.</w:t>
      </w:r>
    </w:p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E87CCC" w:rsidRPr="005E03BB" w:rsidRDefault="00E87CCC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>Питање 1:</w:t>
      </w:r>
      <w:r w:rsidRPr="009F536F">
        <w:rPr>
          <w:kern w:val="16"/>
          <w:lang w:val="sr-Cyrl-RS"/>
        </w:rPr>
        <w:tab/>
      </w:r>
      <w:r w:rsidR="00F04BC6">
        <w:rPr>
          <w:kern w:val="16"/>
          <w:lang w:val="sr-Cyrl-RS"/>
        </w:rPr>
        <w:t>Као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доказ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испуњености</w:t>
      </w:r>
      <w:r w:rsidRPr="009F536F">
        <w:rPr>
          <w:kern w:val="16"/>
          <w:lang w:val="sr-Cyrl-RS"/>
        </w:rPr>
        <w:t xml:space="preserve">  </w:t>
      </w:r>
      <w:r w:rsidR="00F04BC6">
        <w:rPr>
          <w:kern w:val="16"/>
          <w:lang w:val="sr-Cyrl-RS"/>
        </w:rPr>
        <w:t>пословног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капацитета</w:t>
      </w:r>
      <w:r w:rsidRPr="009F536F">
        <w:rPr>
          <w:kern w:val="16"/>
          <w:lang w:val="sr-Cyrl-RS"/>
        </w:rPr>
        <w:t xml:space="preserve"> (</w:t>
      </w:r>
      <w:proofErr w:type="spellStart"/>
      <w:r w:rsidR="00F04BC6">
        <w:rPr>
          <w:kern w:val="16"/>
          <w:lang w:val="sr-Cyrl-RS"/>
        </w:rPr>
        <w:t>стр</w:t>
      </w:r>
      <w:proofErr w:type="spellEnd"/>
      <w:r w:rsidRPr="009F536F">
        <w:rPr>
          <w:kern w:val="16"/>
          <w:lang w:val="sr-Cyrl-RS"/>
        </w:rPr>
        <w:t xml:space="preserve"> 27 </w:t>
      </w:r>
      <w:r w:rsidR="00F04BC6">
        <w:rPr>
          <w:kern w:val="16"/>
          <w:lang w:val="sr-Cyrl-RS"/>
        </w:rPr>
        <w:t>конкурсне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документације</w:t>
      </w:r>
      <w:r w:rsidRPr="009F536F">
        <w:rPr>
          <w:kern w:val="16"/>
          <w:lang w:val="sr-Cyrl-RS"/>
        </w:rPr>
        <w:t xml:space="preserve">) </w:t>
      </w:r>
      <w:r w:rsidR="00F04BC6">
        <w:rPr>
          <w:kern w:val="16"/>
          <w:lang w:val="sr-Cyrl-RS"/>
        </w:rPr>
        <w:t>захтевате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Потврде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наручиоца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претходног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купца</w:t>
      </w:r>
      <w:r w:rsidRPr="009F536F">
        <w:rPr>
          <w:kern w:val="16"/>
          <w:lang w:val="sr-Cyrl-RS"/>
        </w:rPr>
        <w:t xml:space="preserve"> – </w:t>
      </w:r>
      <w:r w:rsidR="00F04BC6">
        <w:rPr>
          <w:kern w:val="16"/>
          <w:lang w:val="sr-Cyrl-RS"/>
        </w:rPr>
        <w:t>попуњена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потписана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како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следи</w:t>
      </w:r>
      <w:r w:rsidRPr="009F536F">
        <w:rPr>
          <w:kern w:val="16"/>
          <w:lang w:val="sr-Cyrl-RS"/>
        </w:rPr>
        <w:t>: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 xml:space="preserve">2.1.1.     </w:t>
      </w:r>
      <w:r w:rsidR="00F04BC6">
        <w:rPr>
          <w:kern w:val="16"/>
          <w:lang w:val="sr-Cyrl-RS"/>
        </w:rPr>
        <w:t>Потврда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наручиоца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претходног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купца</w:t>
      </w:r>
      <w:r w:rsidRPr="009F536F">
        <w:rPr>
          <w:kern w:val="16"/>
          <w:lang w:val="sr-Cyrl-RS"/>
        </w:rPr>
        <w:t xml:space="preserve"> – </w:t>
      </w:r>
      <w:r w:rsidR="00F04BC6">
        <w:rPr>
          <w:kern w:val="16"/>
          <w:lang w:val="sr-Cyrl-RS"/>
        </w:rPr>
        <w:t>попуњена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потписана</w:t>
      </w:r>
      <w:r w:rsidRPr="009F536F">
        <w:rPr>
          <w:kern w:val="16"/>
          <w:lang w:val="sr-Cyrl-RS"/>
        </w:rPr>
        <w:t xml:space="preserve"> (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број</w:t>
      </w:r>
      <w:r w:rsidRPr="009F536F">
        <w:rPr>
          <w:kern w:val="16"/>
          <w:lang w:val="sr-Cyrl-RS"/>
        </w:rPr>
        <w:t xml:space="preserve"> 11/1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конкурсној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документацији</w:t>
      </w:r>
      <w:r w:rsidRPr="009F536F">
        <w:rPr>
          <w:kern w:val="16"/>
          <w:lang w:val="sr-Cyrl-RS"/>
        </w:rPr>
        <w:t>)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 xml:space="preserve">2.1.2.     </w:t>
      </w:r>
      <w:r w:rsidR="00F04BC6">
        <w:rPr>
          <w:kern w:val="16"/>
          <w:lang w:val="sr-Cyrl-RS"/>
        </w:rPr>
        <w:t>Потврда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наручиоца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претходног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купца</w:t>
      </w:r>
      <w:r w:rsidRPr="009F536F">
        <w:rPr>
          <w:kern w:val="16"/>
          <w:lang w:val="sr-Cyrl-RS"/>
        </w:rPr>
        <w:t xml:space="preserve"> – </w:t>
      </w:r>
      <w:r w:rsidR="00F04BC6">
        <w:rPr>
          <w:kern w:val="16"/>
          <w:lang w:val="sr-Cyrl-RS"/>
        </w:rPr>
        <w:t>попуњена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потписана</w:t>
      </w:r>
      <w:r w:rsidRPr="009F536F">
        <w:rPr>
          <w:kern w:val="16"/>
          <w:lang w:val="sr-Cyrl-RS"/>
        </w:rPr>
        <w:t xml:space="preserve"> (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број</w:t>
      </w:r>
      <w:r w:rsidRPr="009F536F">
        <w:rPr>
          <w:kern w:val="16"/>
          <w:lang w:val="sr-Cyrl-RS"/>
        </w:rPr>
        <w:t xml:space="preserve"> 12/1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конкурсној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документацији</w:t>
      </w:r>
      <w:r w:rsidRPr="009F536F">
        <w:rPr>
          <w:kern w:val="16"/>
          <w:lang w:val="sr-Cyrl-RS"/>
        </w:rPr>
        <w:t>)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 xml:space="preserve">2.1.3.     </w:t>
      </w:r>
      <w:r w:rsidR="00F04BC6">
        <w:rPr>
          <w:kern w:val="16"/>
          <w:lang w:val="sr-Cyrl-RS"/>
        </w:rPr>
        <w:t>Потврда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наручиоца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претходног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купца</w:t>
      </w:r>
      <w:r w:rsidRPr="009F536F">
        <w:rPr>
          <w:kern w:val="16"/>
          <w:lang w:val="sr-Cyrl-RS"/>
        </w:rPr>
        <w:t xml:space="preserve"> – </w:t>
      </w:r>
      <w:r w:rsidR="00F04BC6">
        <w:rPr>
          <w:kern w:val="16"/>
          <w:lang w:val="sr-Cyrl-RS"/>
        </w:rPr>
        <w:t>попуњена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потписана</w:t>
      </w:r>
      <w:r w:rsidRPr="009F536F">
        <w:rPr>
          <w:kern w:val="16"/>
          <w:lang w:val="sr-Cyrl-RS"/>
        </w:rPr>
        <w:t xml:space="preserve"> (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број</w:t>
      </w:r>
      <w:r w:rsidRPr="009F536F">
        <w:rPr>
          <w:kern w:val="16"/>
          <w:lang w:val="sr-Cyrl-RS"/>
        </w:rPr>
        <w:t xml:space="preserve"> 13/1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конкурсној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документацији</w:t>
      </w:r>
      <w:r w:rsidRPr="009F536F">
        <w:rPr>
          <w:kern w:val="16"/>
          <w:lang w:val="sr-Cyrl-RS"/>
        </w:rPr>
        <w:t>)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 xml:space="preserve">2.1.4.     </w:t>
      </w:r>
      <w:r w:rsidR="00F04BC6">
        <w:rPr>
          <w:kern w:val="16"/>
          <w:lang w:val="sr-Cyrl-RS"/>
        </w:rPr>
        <w:t>Потврда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наручиоца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претходног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купца</w:t>
      </w:r>
      <w:r w:rsidRPr="009F536F">
        <w:rPr>
          <w:kern w:val="16"/>
          <w:lang w:val="sr-Cyrl-RS"/>
        </w:rPr>
        <w:t xml:space="preserve"> – </w:t>
      </w:r>
      <w:r w:rsidR="00F04BC6">
        <w:rPr>
          <w:kern w:val="16"/>
          <w:lang w:val="sr-Cyrl-RS"/>
        </w:rPr>
        <w:t>попуњена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потписана</w:t>
      </w:r>
      <w:r w:rsidRPr="009F536F">
        <w:rPr>
          <w:kern w:val="16"/>
          <w:lang w:val="sr-Cyrl-RS"/>
        </w:rPr>
        <w:t xml:space="preserve"> (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број</w:t>
      </w:r>
      <w:r w:rsidRPr="009F536F">
        <w:rPr>
          <w:kern w:val="16"/>
          <w:lang w:val="sr-Cyrl-RS"/>
        </w:rPr>
        <w:t xml:space="preserve"> 14/1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конкурсној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документацији</w:t>
      </w:r>
      <w:r w:rsidRPr="009F536F">
        <w:rPr>
          <w:kern w:val="16"/>
          <w:lang w:val="sr-Cyrl-RS"/>
        </w:rPr>
        <w:t>)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 xml:space="preserve">2.1.5.     </w:t>
      </w:r>
      <w:r w:rsidR="00F04BC6">
        <w:rPr>
          <w:kern w:val="16"/>
          <w:lang w:val="sr-Cyrl-RS"/>
        </w:rPr>
        <w:t>Потврда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наручиоца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претходног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купца</w:t>
      </w:r>
      <w:r w:rsidRPr="009F536F">
        <w:rPr>
          <w:kern w:val="16"/>
          <w:lang w:val="sr-Cyrl-RS"/>
        </w:rPr>
        <w:t xml:space="preserve"> – </w:t>
      </w:r>
      <w:r w:rsidR="00F04BC6">
        <w:rPr>
          <w:kern w:val="16"/>
          <w:lang w:val="sr-Cyrl-RS"/>
        </w:rPr>
        <w:t>попуњена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потписана</w:t>
      </w:r>
      <w:r w:rsidRPr="009F536F">
        <w:rPr>
          <w:kern w:val="16"/>
          <w:lang w:val="sr-Cyrl-RS"/>
        </w:rPr>
        <w:t xml:space="preserve"> (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број</w:t>
      </w:r>
      <w:r w:rsidRPr="009F536F">
        <w:rPr>
          <w:kern w:val="16"/>
          <w:lang w:val="sr-Cyrl-RS"/>
        </w:rPr>
        <w:t xml:space="preserve"> 15/1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конкурсној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документацији</w:t>
      </w:r>
      <w:r w:rsidRPr="009F536F">
        <w:rPr>
          <w:kern w:val="16"/>
          <w:lang w:val="sr-Cyrl-RS"/>
        </w:rPr>
        <w:t>)</w:t>
      </w:r>
    </w:p>
    <w:p w:rsidR="009F536F" w:rsidRPr="009F536F" w:rsidRDefault="00F04BC6" w:rsidP="009F536F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Обзиром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9F536F" w:rsidRPr="009F536F">
        <w:rPr>
          <w:kern w:val="16"/>
          <w:lang w:val="sr-Cyrl-RS"/>
        </w:rPr>
        <w:t xml:space="preserve"> </w:t>
      </w:r>
      <w:proofErr w:type="spellStart"/>
      <w:r>
        <w:rPr>
          <w:kern w:val="16"/>
          <w:lang w:val="sr-Cyrl-RS"/>
        </w:rPr>
        <w:t>конкурној</w:t>
      </w:r>
      <w:proofErr w:type="spellEnd"/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документацији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сваку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Потврду</w:t>
      </w:r>
      <w:r w:rsidR="009F536F" w:rsidRPr="009F536F">
        <w:rPr>
          <w:kern w:val="16"/>
          <w:lang w:val="sr-Cyrl-RS"/>
        </w:rPr>
        <w:t xml:space="preserve">  </w:t>
      </w:r>
      <w:r>
        <w:rPr>
          <w:kern w:val="16"/>
          <w:lang w:val="sr-Cyrl-RS"/>
        </w:rPr>
        <w:t>као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прилог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налази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="009F536F" w:rsidRPr="009F536F">
        <w:rPr>
          <w:kern w:val="16"/>
          <w:lang w:val="sr-Cyrl-RS"/>
        </w:rPr>
        <w:t xml:space="preserve">  </w:t>
      </w:r>
      <w:r>
        <w:rPr>
          <w:kern w:val="16"/>
          <w:lang w:val="sr-Cyrl-RS"/>
        </w:rPr>
        <w:t>Образац</w:t>
      </w:r>
      <w:r w:rsidR="009F536F" w:rsidRPr="009F536F">
        <w:rPr>
          <w:kern w:val="16"/>
          <w:lang w:val="sr-Cyrl-RS"/>
        </w:rPr>
        <w:t xml:space="preserve"> – </w:t>
      </w:r>
      <w:r>
        <w:rPr>
          <w:kern w:val="16"/>
          <w:lang w:val="sr-Cyrl-RS"/>
        </w:rPr>
        <w:t>референтна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листа</w:t>
      </w:r>
      <w:r w:rsidR="009F536F" w:rsidRPr="009F536F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Образац</w:t>
      </w:r>
      <w:r w:rsidR="009F536F" w:rsidRPr="009F536F">
        <w:rPr>
          <w:kern w:val="16"/>
          <w:lang w:val="sr-Cyrl-RS"/>
        </w:rPr>
        <w:t xml:space="preserve">  11,12,13,14, </w:t>
      </w:r>
      <w:r>
        <w:rPr>
          <w:kern w:val="16"/>
          <w:lang w:val="sr-Cyrl-RS"/>
        </w:rPr>
        <w:t>и</w:t>
      </w:r>
      <w:r w:rsidR="009F536F" w:rsidRPr="009F536F">
        <w:rPr>
          <w:kern w:val="16"/>
          <w:lang w:val="sr-Cyrl-RS"/>
        </w:rPr>
        <w:t xml:space="preserve"> 15)  </w:t>
      </w:r>
      <w:r>
        <w:rPr>
          <w:kern w:val="16"/>
          <w:lang w:val="sr-Cyrl-RS"/>
        </w:rPr>
        <w:t>молимо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вас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ускладите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конкурсну</w:t>
      </w:r>
      <w:r w:rsidR="009F536F" w:rsidRPr="009F536F">
        <w:rPr>
          <w:kern w:val="16"/>
          <w:lang w:val="sr-Cyrl-RS"/>
        </w:rPr>
        <w:t xml:space="preserve"> </w:t>
      </w:r>
      <w:proofErr w:type="spellStart"/>
      <w:r>
        <w:rPr>
          <w:kern w:val="16"/>
          <w:lang w:val="sr-Cyrl-RS"/>
        </w:rPr>
        <w:t>докумантацију</w:t>
      </w:r>
      <w:proofErr w:type="spellEnd"/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тако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приложене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Обрасци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наведете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делу</w:t>
      </w:r>
      <w:r w:rsidR="009F536F" w:rsidRPr="009F536F">
        <w:rPr>
          <w:kern w:val="16"/>
          <w:lang w:val="sr-Cyrl-RS"/>
        </w:rPr>
        <w:t xml:space="preserve">  </w:t>
      </w:r>
      <w:r>
        <w:rPr>
          <w:kern w:val="16"/>
          <w:lang w:val="sr-Cyrl-RS"/>
        </w:rPr>
        <w:t>доказа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наведеног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капацитета</w:t>
      </w:r>
      <w:r w:rsidR="009F536F" w:rsidRPr="009F536F">
        <w:rPr>
          <w:kern w:val="16"/>
          <w:lang w:val="sr-Cyrl-RS"/>
        </w:rPr>
        <w:t>.</w:t>
      </w:r>
    </w:p>
    <w:p w:rsidR="009F536F" w:rsidRDefault="009F536F" w:rsidP="009F536F">
      <w:pPr>
        <w:jc w:val="both"/>
        <w:rPr>
          <w:kern w:val="16"/>
          <w:lang w:val="sr-Cyrl-RS"/>
        </w:rPr>
      </w:pPr>
    </w:p>
    <w:p w:rsidR="00CB16F4" w:rsidRPr="00CB16F4" w:rsidRDefault="009F536F" w:rsidP="00CB16F4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1: </w:t>
      </w:r>
      <w:r w:rsidR="00CB16F4" w:rsidRPr="00CB16F4">
        <w:rPr>
          <w:kern w:val="16"/>
          <w:lang w:val="sr-Cyrl-RS"/>
        </w:rPr>
        <w:t>Понуђач доказује захтевани пословни капацитет као додатни услов за учешће, назначен под 2.2.3, 2.2.4, 2.2.5, 2.2.6. и 2.2.7, достављањем наведених потврда наручиоца/претходног купца (Образац 11/1, Образац 12/1, Образац 13/1, Образац 14/1, образац 15/1). Референтне листе (Обрасци 11, 12, 13, 14. и 15) не представљају доказ захтеваног пословног капацитета, већ служе као помоћ понуђачу при припреми понуде, како би понуђач у понуди приложио све потврде наручилаца/претходних купаца, које наводи у Обрасцима референтна листа, а које ће представљати доказе у утврђивању испуњености захтеваних услова за учешће.</w:t>
      </w:r>
    </w:p>
    <w:p w:rsidR="00CB16F4" w:rsidRPr="00CB16F4" w:rsidRDefault="00CB16F4" w:rsidP="00CB16F4">
      <w:pPr>
        <w:jc w:val="both"/>
        <w:rPr>
          <w:kern w:val="16"/>
          <w:lang w:val="sr-Cyrl-RS"/>
        </w:rPr>
      </w:pPr>
      <w:r w:rsidRPr="00CB16F4">
        <w:rPr>
          <w:kern w:val="16"/>
          <w:lang w:val="sr-Cyrl-RS"/>
        </w:rPr>
        <w:t>Под 2.1.1, 2.1.2. и 2.1.3. су услови који се односе на финансијски капацитет, док у конкурсној документацији нема додатних услова за учешће захтеваних под 2.1.4. и 2.1.5.</w:t>
      </w:r>
    </w:p>
    <w:p w:rsidR="009F536F" w:rsidRDefault="009F536F" w:rsidP="00F04BC6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lastRenderedPageBreak/>
        <w:t>Питање 2:</w:t>
      </w:r>
      <w:r w:rsidRPr="009F536F">
        <w:rPr>
          <w:kern w:val="16"/>
          <w:lang w:val="sr-Cyrl-RS"/>
        </w:rPr>
        <w:tab/>
      </w:r>
      <w:r w:rsidR="00F04BC6">
        <w:rPr>
          <w:kern w:val="16"/>
          <w:lang w:val="sr-Cyrl-RS"/>
        </w:rPr>
        <w:t>Узевши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обзир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напомену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која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дата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оквиру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Обрасца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структуре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цене</w:t>
      </w:r>
      <w:r w:rsidRPr="009F536F">
        <w:rPr>
          <w:kern w:val="16"/>
          <w:lang w:val="sr-Cyrl-RS"/>
        </w:rPr>
        <w:t xml:space="preserve"> (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број</w:t>
      </w:r>
      <w:r w:rsidRPr="009F536F">
        <w:rPr>
          <w:kern w:val="16"/>
          <w:lang w:val="sr-Cyrl-RS"/>
        </w:rPr>
        <w:t xml:space="preserve"> 16) </w:t>
      </w:r>
      <w:r w:rsidR="00F04BC6">
        <w:rPr>
          <w:kern w:val="16"/>
          <w:lang w:val="sr-Cyrl-RS"/>
        </w:rPr>
        <w:t>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која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гласи</w:t>
      </w:r>
      <w:r w:rsidRPr="009F536F">
        <w:rPr>
          <w:kern w:val="16"/>
          <w:lang w:val="sr-Cyrl-RS"/>
        </w:rPr>
        <w:t xml:space="preserve"> „</w:t>
      </w:r>
      <w:r w:rsidR="00F04BC6">
        <w:rPr>
          <w:kern w:val="16"/>
          <w:lang w:val="sr-Cyrl-RS"/>
        </w:rPr>
        <w:t>Напомена</w:t>
      </w:r>
      <w:r w:rsidRPr="009F536F">
        <w:rPr>
          <w:kern w:val="16"/>
          <w:lang w:val="sr-Cyrl-RS"/>
        </w:rPr>
        <w:t xml:space="preserve">: </w:t>
      </w:r>
      <w:r w:rsidR="00F04BC6">
        <w:rPr>
          <w:kern w:val="16"/>
          <w:lang w:val="sr-Cyrl-RS"/>
        </w:rPr>
        <w:t>Укупне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понуђене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цене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без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ПДВ</w:t>
      </w:r>
      <w:r w:rsidRPr="009F536F">
        <w:rPr>
          <w:kern w:val="16"/>
          <w:lang w:val="sr-Cyrl-RS"/>
        </w:rPr>
        <w:t>-</w:t>
      </w:r>
      <w:r w:rsidR="00F04BC6">
        <w:rPr>
          <w:kern w:val="16"/>
          <w:lang w:val="sr-Cyrl-RS"/>
        </w:rPr>
        <w:t>а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по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групама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Обрасца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структуре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цене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то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>1+</w:t>
      </w:r>
      <w:r w:rsidR="00F04BC6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 xml:space="preserve">3, </w:t>
      </w:r>
      <w:r w:rsidR="00F04BC6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>4+</w:t>
      </w:r>
      <w:r w:rsidR="00F04BC6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 xml:space="preserve">5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>2+</w:t>
      </w:r>
      <w:r w:rsidR="00F04BC6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 xml:space="preserve">6, </w:t>
      </w:r>
      <w:r w:rsidR="00F04BC6">
        <w:rPr>
          <w:kern w:val="16"/>
          <w:lang w:val="sr-Cyrl-RS"/>
        </w:rPr>
        <w:t>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могу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бити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веће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од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максимално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прихватљивих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вредности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наведене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групе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исказаних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Обрасцу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структуре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цене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супротном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ће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бити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одбијена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као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неприхватљива</w:t>
      </w:r>
      <w:r w:rsidRPr="009F536F">
        <w:rPr>
          <w:kern w:val="16"/>
          <w:lang w:val="sr-Cyrl-RS"/>
        </w:rPr>
        <w:t xml:space="preserve">. </w:t>
      </w:r>
      <w:r w:rsidR="00F04BC6">
        <w:rPr>
          <w:kern w:val="16"/>
          <w:lang w:val="sr-Cyrl-RS"/>
        </w:rPr>
        <w:t>Максимално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прихватљиве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цене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групама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су</w:t>
      </w:r>
      <w:r w:rsidRPr="009F536F">
        <w:rPr>
          <w:kern w:val="16"/>
          <w:lang w:val="sr-Cyrl-RS"/>
        </w:rPr>
        <w:t>:</w:t>
      </w:r>
    </w:p>
    <w:p w:rsidR="009F536F" w:rsidRPr="009F536F" w:rsidRDefault="00F04BC6" w:rsidP="009F536F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С</w:t>
      </w:r>
      <w:r w:rsidR="009F536F" w:rsidRPr="009F536F">
        <w:rPr>
          <w:kern w:val="16"/>
          <w:lang w:val="sr-Cyrl-RS"/>
        </w:rPr>
        <w:t xml:space="preserve">1+ </w:t>
      </w:r>
      <w:r>
        <w:rPr>
          <w:kern w:val="16"/>
          <w:lang w:val="sr-Cyrl-RS"/>
        </w:rPr>
        <w:t>С</w:t>
      </w:r>
      <w:r w:rsidR="009F536F" w:rsidRPr="009F536F">
        <w:rPr>
          <w:kern w:val="16"/>
          <w:lang w:val="sr-Cyrl-RS"/>
        </w:rPr>
        <w:t xml:space="preserve">3 = 2.200.000.000 </w:t>
      </w:r>
      <w:r>
        <w:rPr>
          <w:kern w:val="16"/>
          <w:lang w:val="sr-Cyrl-RS"/>
        </w:rPr>
        <w:t>динара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="009F536F" w:rsidRPr="009F536F">
        <w:rPr>
          <w:kern w:val="16"/>
          <w:lang w:val="sr-Cyrl-RS"/>
        </w:rPr>
        <w:t>.</w:t>
      </w:r>
    </w:p>
    <w:p w:rsidR="009F536F" w:rsidRPr="009F536F" w:rsidRDefault="00F04BC6" w:rsidP="009F536F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С</w:t>
      </w:r>
      <w:r w:rsidR="009F536F" w:rsidRPr="009F536F">
        <w:rPr>
          <w:kern w:val="16"/>
          <w:lang w:val="sr-Cyrl-RS"/>
        </w:rPr>
        <w:t>4+</w:t>
      </w:r>
      <w:r>
        <w:rPr>
          <w:kern w:val="16"/>
          <w:lang w:val="sr-Cyrl-RS"/>
        </w:rPr>
        <w:t>С</w:t>
      </w:r>
      <w:r w:rsidR="009F536F" w:rsidRPr="009F536F">
        <w:rPr>
          <w:kern w:val="16"/>
          <w:lang w:val="sr-Cyrl-RS"/>
        </w:rPr>
        <w:t xml:space="preserve">5 = 60.000.000 </w:t>
      </w:r>
      <w:r>
        <w:rPr>
          <w:kern w:val="16"/>
          <w:lang w:val="sr-Cyrl-RS"/>
        </w:rPr>
        <w:t>динара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="009F536F" w:rsidRPr="009F536F">
        <w:rPr>
          <w:kern w:val="16"/>
          <w:lang w:val="sr-Cyrl-RS"/>
        </w:rPr>
        <w:t>.</w:t>
      </w:r>
    </w:p>
    <w:p w:rsidR="009F536F" w:rsidRPr="009F536F" w:rsidRDefault="00F04BC6" w:rsidP="009F536F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С</w:t>
      </w:r>
      <w:r w:rsidR="009F536F" w:rsidRPr="009F536F">
        <w:rPr>
          <w:kern w:val="16"/>
          <w:lang w:val="sr-Cyrl-RS"/>
        </w:rPr>
        <w:t xml:space="preserve">2 + </w:t>
      </w:r>
      <w:r>
        <w:rPr>
          <w:kern w:val="16"/>
          <w:lang w:val="sr-Cyrl-RS"/>
        </w:rPr>
        <w:t>С</w:t>
      </w:r>
      <w:r w:rsidR="009F536F" w:rsidRPr="009F536F">
        <w:rPr>
          <w:kern w:val="16"/>
          <w:lang w:val="sr-Cyrl-RS"/>
        </w:rPr>
        <w:t xml:space="preserve">6 = 2.400.000.000 </w:t>
      </w:r>
      <w:r>
        <w:rPr>
          <w:kern w:val="16"/>
          <w:lang w:val="sr-Cyrl-RS"/>
        </w:rPr>
        <w:t>без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="009F536F" w:rsidRPr="009F536F">
        <w:rPr>
          <w:kern w:val="16"/>
          <w:lang w:val="sr-Cyrl-RS"/>
        </w:rPr>
        <w:t>.“</w:t>
      </w:r>
    </w:p>
    <w:p w:rsidR="009F536F" w:rsidRPr="009F536F" w:rsidRDefault="00F04BC6" w:rsidP="009F536F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Молимо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вас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појашњење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обрасцу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структуре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="009F536F" w:rsidRPr="009F536F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Образац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број</w:t>
      </w:r>
      <w:r w:rsidR="009F536F" w:rsidRPr="009F536F">
        <w:rPr>
          <w:kern w:val="16"/>
          <w:lang w:val="sr-Cyrl-RS"/>
        </w:rPr>
        <w:t xml:space="preserve"> 16) </w:t>
      </w:r>
      <w:r>
        <w:rPr>
          <w:kern w:val="16"/>
          <w:lang w:val="sr-Cyrl-RS"/>
        </w:rPr>
        <w:t>као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Сума</w:t>
      </w:r>
      <w:r w:rsidR="009F536F" w:rsidRPr="009F536F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без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="009F536F" w:rsidRPr="009F536F">
        <w:rPr>
          <w:kern w:val="16"/>
          <w:lang w:val="sr-Cyrl-RS"/>
        </w:rPr>
        <w:t xml:space="preserve">) </w:t>
      </w:r>
      <w:r>
        <w:rPr>
          <w:kern w:val="16"/>
          <w:lang w:val="sr-Cyrl-RS"/>
        </w:rPr>
        <w:t>уписује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укупна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сума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јединичних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одговарајућу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спецификацију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или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наведено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представља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укупну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Индикативних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количина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односно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укупна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колоне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али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тако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укупан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збир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понуђене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може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већи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укупне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вредности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утврђене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члану</w:t>
      </w:r>
      <w:r w:rsidR="009F536F" w:rsidRPr="009F536F">
        <w:rPr>
          <w:kern w:val="16"/>
          <w:lang w:val="sr-Cyrl-RS"/>
        </w:rPr>
        <w:t xml:space="preserve"> 3 </w:t>
      </w:r>
      <w:r>
        <w:rPr>
          <w:kern w:val="16"/>
          <w:lang w:val="sr-Cyrl-RS"/>
        </w:rPr>
        <w:t>оквирног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споразума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износу</w:t>
      </w:r>
      <w:r w:rsidR="009F536F" w:rsidRPr="009F536F">
        <w:rPr>
          <w:kern w:val="16"/>
          <w:lang w:val="sr-Cyrl-RS"/>
        </w:rPr>
        <w:t xml:space="preserve"> 3.429.999.999,99 </w:t>
      </w:r>
      <w:r>
        <w:rPr>
          <w:kern w:val="16"/>
          <w:lang w:val="sr-Cyrl-RS"/>
        </w:rPr>
        <w:t>динара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без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односно</w:t>
      </w:r>
      <w:r w:rsidR="009F536F" w:rsidRPr="009F536F">
        <w:rPr>
          <w:kern w:val="16"/>
          <w:lang w:val="sr-Cyrl-RS"/>
        </w:rPr>
        <w:t xml:space="preserve"> 4.115.999.999,99 </w:t>
      </w:r>
      <w:r>
        <w:rPr>
          <w:kern w:val="16"/>
          <w:lang w:val="sr-Cyrl-RS"/>
        </w:rPr>
        <w:t>динара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ом</w:t>
      </w:r>
      <w:r w:rsidR="009F536F" w:rsidRPr="009F536F">
        <w:rPr>
          <w:kern w:val="16"/>
          <w:lang w:val="sr-Cyrl-RS"/>
        </w:rPr>
        <w:t>?</w:t>
      </w:r>
    </w:p>
    <w:p w:rsidR="00F04BC6" w:rsidRDefault="00F04BC6" w:rsidP="009F536F">
      <w:pPr>
        <w:jc w:val="both"/>
        <w:rPr>
          <w:b/>
          <w:kern w:val="16"/>
          <w:lang w:val="sr-Cyrl-RS"/>
        </w:rPr>
      </w:pPr>
    </w:p>
    <w:p w:rsidR="00E97DCC" w:rsidRPr="00E97DCC" w:rsidRDefault="009F536F" w:rsidP="00E97DCC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2: </w:t>
      </w:r>
      <w:r w:rsidR="00E97DCC">
        <w:rPr>
          <w:kern w:val="16"/>
          <w:lang w:val="sr-Cyrl-RS"/>
        </w:rPr>
        <w:t>Наручилац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је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у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тачки</w:t>
      </w:r>
      <w:r w:rsidR="00E97DCC" w:rsidRPr="00E97DCC">
        <w:rPr>
          <w:kern w:val="16"/>
          <w:lang w:val="sr-Cyrl-RS"/>
        </w:rPr>
        <w:t xml:space="preserve"> 2.16. </w:t>
      </w:r>
      <w:r w:rsidR="00E97DCC">
        <w:rPr>
          <w:kern w:val="16"/>
          <w:lang w:val="sr-Cyrl-RS"/>
        </w:rPr>
        <w:t>Критеријум за доделу оквирног споразума-Поглавље</w:t>
      </w:r>
      <w:r w:rsidR="00E97DCC" w:rsidRPr="00E97DCC">
        <w:rPr>
          <w:kern w:val="16"/>
          <w:lang w:val="sr-Cyrl-RS"/>
        </w:rPr>
        <w:t xml:space="preserve"> 2.</w:t>
      </w:r>
      <w:r w:rsidR="00A931FF">
        <w:rPr>
          <w:kern w:val="16"/>
          <w:lang w:val="sr-Cyrl-RS"/>
        </w:rPr>
        <w:t xml:space="preserve"> Конкурсне документације-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Упутство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понуђачима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како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да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сачине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понуду,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дефинисао</w:t>
      </w:r>
      <w:r w:rsidR="00E97DCC" w:rsidRPr="00E97DCC">
        <w:rPr>
          <w:kern w:val="16"/>
          <w:lang w:val="sr-Cyrl-RS"/>
        </w:rPr>
        <w:t xml:space="preserve"> </w:t>
      </w:r>
      <w:r w:rsidR="00E97DCC">
        <w:rPr>
          <w:kern w:val="16"/>
          <w:lang w:val="sr-Cyrl-RS"/>
        </w:rPr>
        <w:t>следеће</w:t>
      </w:r>
      <w:r w:rsidR="00E97DCC" w:rsidRPr="00E97DCC">
        <w:rPr>
          <w:kern w:val="16"/>
          <w:lang w:val="sr-Cyrl-RS"/>
        </w:rPr>
        <w:t>:</w:t>
      </w:r>
    </w:p>
    <w:p w:rsidR="00E97DCC" w:rsidRPr="00E97DCC" w:rsidRDefault="00493CD5" w:rsidP="00E97DCC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„</w:t>
      </w:r>
      <w:r w:rsidR="00A931FF">
        <w:rPr>
          <w:kern w:val="16"/>
          <w:lang w:val="sr-Cyrl-RS"/>
        </w:rPr>
        <w:t xml:space="preserve">Напомена: </w:t>
      </w:r>
      <w:r w:rsidR="00E97DCC" w:rsidRPr="00E97DCC">
        <w:rPr>
          <w:kern w:val="16"/>
          <w:lang w:val="sr-Cyrl-RS"/>
        </w:rPr>
        <w:t>Количине наведене у Обрасцу структуре цене су оквирне (индикативне) за период важења оквирног споразума и могу се повећати односно смањити у складу са објективним потребама Наручиоца (стања затеченог и изведеног у свакој појединачној школи), с тим да је максимални износ средстава који Наручилац може потрошити у извршењу оквирног споразума износ процењене вредности јавне набавке и тај износ ће бити наведен у оквирном споразуму.</w:t>
      </w:r>
    </w:p>
    <w:p w:rsidR="00E97DCC" w:rsidRPr="00E97DCC" w:rsidRDefault="00E97DCC" w:rsidP="00E97DCC">
      <w:pPr>
        <w:jc w:val="both"/>
        <w:rPr>
          <w:kern w:val="16"/>
          <w:lang w:val="sr-Cyrl-RS"/>
        </w:rPr>
      </w:pPr>
      <w:r w:rsidRPr="00E97DCC">
        <w:rPr>
          <w:kern w:val="16"/>
          <w:lang w:val="sr-Cyrl-RS"/>
        </w:rPr>
        <w:t xml:space="preserve">Због оквирних (индикативних) количина, које су наведене за све школе, узимајући у обзир комплетну опрему и све радове из техничке спецификације, очекује се да ће укупне понуђене цене прећи износ оквирног споразума и то неће бити разлог за одбијање понуда као неприхватљивих, већ ће се користити за </w:t>
      </w:r>
      <w:r w:rsidR="00493CD5">
        <w:rPr>
          <w:kern w:val="16"/>
          <w:lang w:val="sr-Cyrl-RS"/>
        </w:rPr>
        <w:t>упоређивање и рангирање понуда“.</w:t>
      </w:r>
    </w:p>
    <w:p w:rsidR="00A931FF" w:rsidRDefault="00A931FF" w:rsidP="00E97DCC">
      <w:pPr>
        <w:jc w:val="both"/>
        <w:rPr>
          <w:kern w:val="16"/>
          <w:lang w:val="sr-Cyrl-RS"/>
        </w:rPr>
      </w:pPr>
    </w:p>
    <w:p w:rsidR="00E97DCC" w:rsidRPr="00E97DCC" w:rsidRDefault="00E97DCC" w:rsidP="00E97DCC">
      <w:pPr>
        <w:jc w:val="both"/>
        <w:rPr>
          <w:kern w:val="16"/>
          <w:lang w:val="sr-Cyrl-RS"/>
        </w:rPr>
      </w:pPr>
      <w:r w:rsidRPr="00E97DCC">
        <w:rPr>
          <w:kern w:val="16"/>
          <w:lang w:val="sr-Cyrl-RS"/>
        </w:rPr>
        <w:t>Међутим, како би Наручилац изабрао заиста најповољнију понуду, не само у смислу укупне понуђене цене, већ и током реализације уговора и како би цене биле тржишне, Наручилац је у Обрасцу структуре цене поставио максимално прихватљиве вредности понуде за групе из Обрасца структуре цене, и то за С1+С3, С4+С5 и С2+С6. То значи да укупне понуђене цене без ПДВ-а за наведене групе из Обрасца структуре цене (С1+С3, С4+С5, С2+С6) не могу бити веће од максимално прихватљивих вредности за наведене групе, исказаних у Обрасцу структуре цене, у супротном понуда ће бити неприхватљива.</w:t>
      </w:r>
    </w:p>
    <w:p w:rsidR="009F536F" w:rsidRPr="00E97DCC" w:rsidRDefault="00E97DCC" w:rsidP="00E97DCC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То</w:t>
      </w:r>
      <w:r w:rsidRPr="00E97DCC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значи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укупна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вредност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понуде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може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прећи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износ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оквирног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споразума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то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неће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разлог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одбијања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понуде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као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неприхватљиве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али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укупно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понуђене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без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Pr="00E97DCC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групе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могу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веће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прихватљивих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максималних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вредности</w:t>
      </w:r>
      <w:r w:rsidRPr="00E97DCC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одређ</w:t>
      </w:r>
      <w:r>
        <w:rPr>
          <w:kern w:val="16"/>
          <w:lang w:val="sr-Cyrl-RS"/>
        </w:rPr>
        <w:t>ених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Обрасцу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структуре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групе</w:t>
      </w:r>
      <w:r w:rsidR="00E440C2">
        <w:rPr>
          <w:kern w:val="16"/>
          <w:lang w:val="sr-Cyrl-RS"/>
        </w:rPr>
        <w:t xml:space="preserve">, односно </w:t>
      </w:r>
      <w:r>
        <w:rPr>
          <w:kern w:val="16"/>
          <w:lang w:val="sr-Cyrl-RS"/>
        </w:rPr>
        <w:t>укупна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вредност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понуде</w:t>
      </w:r>
      <w:r w:rsidRPr="00E97DCC">
        <w:rPr>
          <w:kern w:val="16"/>
          <w:lang w:val="sr-Cyrl-RS"/>
        </w:rPr>
        <w:t xml:space="preserve"> (С1+С2+С3+С4+С5+С6), </w:t>
      </w:r>
      <w:r>
        <w:rPr>
          <w:kern w:val="16"/>
          <w:lang w:val="sr-Cyrl-RS"/>
        </w:rPr>
        <w:t>може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прећи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износ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члана</w:t>
      </w:r>
      <w:r w:rsidRPr="00E97DCC">
        <w:rPr>
          <w:kern w:val="16"/>
          <w:lang w:val="sr-Cyrl-RS"/>
        </w:rPr>
        <w:t xml:space="preserve"> 3. </w:t>
      </w:r>
      <w:r>
        <w:rPr>
          <w:kern w:val="16"/>
          <w:lang w:val="sr-Cyrl-RS"/>
        </w:rPr>
        <w:t>оквирног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споразума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то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неће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разлог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одбијања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понуде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као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неприхватљиве</w:t>
      </w:r>
      <w:r w:rsidRPr="00E97DCC">
        <w:rPr>
          <w:kern w:val="16"/>
          <w:lang w:val="sr-Cyrl-RS"/>
        </w:rPr>
        <w:t xml:space="preserve">. </w:t>
      </w:r>
      <w:r>
        <w:rPr>
          <w:kern w:val="16"/>
          <w:lang w:val="sr-Cyrl-RS"/>
        </w:rPr>
        <w:t>Међутим</w:t>
      </w:r>
      <w:r w:rsidRPr="00E97DCC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укупне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понуђене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без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ПДВ</w:t>
      </w:r>
      <w:r w:rsidRPr="00E97DCC">
        <w:rPr>
          <w:kern w:val="16"/>
          <w:lang w:val="sr-Cyrl-RS"/>
        </w:rPr>
        <w:t>-</w:t>
      </w:r>
      <w:r>
        <w:rPr>
          <w:kern w:val="16"/>
          <w:lang w:val="sr-Cyrl-RS"/>
        </w:rPr>
        <w:t>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групама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Обрасца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структуре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Pr="00E97DCC">
        <w:rPr>
          <w:kern w:val="16"/>
          <w:lang w:val="sr-Cyrl-RS"/>
        </w:rPr>
        <w:t xml:space="preserve"> (С1+С3, С4+С5, С2+С6) </w:t>
      </w:r>
      <w:r>
        <w:rPr>
          <w:kern w:val="16"/>
          <w:lang w:val="sr-Cyrl-RS"/>
        </w:rPr>
        <w:t>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могу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веће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максимално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прихватљивих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вредности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наведене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групе</w:t>
      </w:r>
      <w:r w:rsidRPr="00E97DCC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исказаних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Обрасцу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структуре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Pr="00E97DCC">
        <w:rPr>
          <w:kern w:val="16"/>
          <w:lang w:val="sr-Cyrl-RS"/>
        </w:rPr>
        <w:t xml:space="preserve"> ( С1+ С3 = 2.200.000.000 динара без ПДВ-а;  С4+С5 = 60.000.000 динара без ПДВ-а;  С2 + С6 = 2.400.000.000 без ПДВ-а ), </w:t>
      </w:r>
      <w:r>
        <w:rPr>
          <w:kern w:val="16"/>
          <w:lang w:val="sr-Cyrl-RS"/>
        </w:rPr>
        <w:t>у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супротном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понуда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ће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Pr="00E97DC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неприхватљива</w:t>
      </w:r>
      <w:r w:rsidRPr="00E97DCC">
        <w:rPr>
          <w:kern w:val="16"/>
          <w:lang w:val="sr-Cyrl-RS"/>
        </w:rPr>
        <w:t>.</w:t>
      </w:r>
    </w:p>
    <w:p w:rsidR="00F04BC6" w:rsidRDefault="00F04BC6" w:rsidP="00F04BC6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493CD5" w:rsidRDefault="00493CD5" w:rsidP="009F536F">
      <w:pPr>
        <w:jc w:val="both"/>
        <w:rPr>
          <w:b/>
          <w:kern w:val="16"/>
          <w:lang w:val="sr-Cyrl-RS"/>
        </w:rPr>
      </w:pP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F04BC6">
        <w:rPr>
          <w:b/>
          <w:kern w:val="16"/>
          <w:lang w:val="sr-Cyrl-RS"/>
        </w:rPr>
        <w:lastRenderedPageBreak/>
        <w:t>Питање 3:</w:t>
      </w:r>
      <w:r w:rsidRPr="009F536F">
        <w:rPr>
          <w:kern w:val="16"/>
          <w:lang w:val="sr-Cyrl-RS"/>
        </w:rPr>
        <w:tab/>
      </w:r>
      <w:r w:rsidR="00F04BC6">
        <w:rPr>
          <w:kern w:val="16"/>
          <w:lang w:val="sr-Cyrl-RS"/>
        </w:rPr>
        <w:t>Молимо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вас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појашњење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ли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потребно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 </w:t>
      </w:r>
      <w:r w:rsidR="00F04BC6">
        <w:rPr>
          <w:kern w:val="16"/>
          <w:lang w:val="sr-Cyrl-RS"/>
        </w:rPr>
        <w:t>понуђач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оквиру</w:t>
      </w:r>
      <w:r w:rsidRPr="009F536F">
        <w:rPr>
          <w:kern w:val="16"/>
          <w:lang w:val="sr-Cyrl-RS"/>
        </w:rPr>
        <w:t xml:space="preserve"> „</w:t>
      </w:r>
      <w:r w:rsidR="00F04BC6">
        <w:rPr>
          <w:kern w:val="16"/>
          <w:lang w:val="sr-Cyrl-RS"/>
        </w:rPr>
        <w:t>Обрасца</w:t>
      </w:r>
      <w:r w:rsidRPr="009F536F">
        <w:rPr>
          <w:kern w:val="16"/>
          <w:lang w:val="sr-Cyrl-RS"/>
        </w:rPr>
        <w:t xml:space="preserve"> 7. </w:t>
      </w:r>
      <w:r w:rsidR="00F04BC6">
        <w:rPr>
          <w:kern w:val="16"/>
          <w:lang w:val="sr-Cyrl-RS"/>
        </w:rPr>
        <w:t>Изјава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испуњавању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услова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 </w:t>
      </w:r>
      <w:r w:rsidR="00F04BC6">
        <w:rPr>
          <w:kern w:val="16"/>
          <w:lang w:val="sr-Cyrl-RS"/>
        </w:rPr>
        <w:t>учешће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поступку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јавне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набавке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понуђача</w:t>
      </w:r>
      <w:r w:rsidRPr="009F536F">
        <w:rPr>
          <w:kern w:val="16"/>
          <w:lang w:val="sr-Cyrl-RS"/>
        </w:rPr>
        <w:t xml:space="preserve"> / </w:t>
      </w:r>
      <w:r w:rsidR="00F04BC6">
        <w:rPr>
          <w:kern w:val="16"/>
          <w:lang w:val="sr-Cyrl-RS"/>
        </w:rPr>
        <w:t>члана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групе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</w:t>
      </w:r>
      <w:r w:rsidRPr="009F536F">
        <w:rPr>
          <w:kern w:val="16"/>
          <w:lang w:val="sr-Cyrl-RS"/>
        </w:rPr>
        <w:t xml:space="preserve">“ </w:t>
      </w:r>
      <w:r w:rsidR="00F04BC6">
        <w:rPr>
          <w:kern w:val="16"/>
          <w:lang w:val="sr-Cyrl-RS"/>
        </w:rPr>
        <w:t>дода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нумеричке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ознаке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све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преостале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доказе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испуњености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додатних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услова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или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заокружују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само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доказе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који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оквиру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обрасца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наведени</w:t>
      </w:r>
      <w:r w:rsidRPr="009F536F">
        <w:rPr>
          <w:kern w:val="16"/>
          <w:lang w:val="sr-Cyrl-RS"/>
        </w:rPr>
        <w:t>?</w:t>
      </w:r>
    </w:p>
    <w:p w:rsidR="009F536F" w:rsidRDefault="009F536F" w:rsidP="009F536F">
      <w:pPr>
        <w:jc w:val="both"/>
        <w:rPr>
          <w:kern w:val="16"/>
          <w:lang w:val="sr-Cyrl-RS"/>
        </w:rPr>
      </w:pPr>
    </w:p>
    <w:p w:rsidR="00E440C2" w:rsidRPr="00E440C2" w:rsidRDefault="009F536F" w:rsidP="00E440C2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3: </w:t>
      </w:r>
      <w:r w:rsidR="00E440C2">
        <w:rPr>
          <w:kern w:val="16"/>
          <w:lang w:val="sr-Cyrl-RS"/>
        </w:rPr>
        <w:t>Понуђач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не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треба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оквиру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Обрасца</w:t>
      </w:r>
      <w:r w:rsidR="00E440C2" w:rsidRPr="00E440C2">
        <w:rPr>
          <w:kern w:val="16"/>
          <w:lang w:val="sr-Cyrl-RS"/>
        </w:rPr>
        <w:t xml:space="preserve"> 7</w:t>
      </w:r>
      <w:r w:rsidR="00A931FF">
        <w:rPr>
          <w:kern w:val="16"/>
          <w:lang w:val="sr-Cyrl-RS"/>
        </w:rPr>
        <w:t>.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додаје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нумеричке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ознаке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за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све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преостале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доказе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о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испуњености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додатних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услова</w:t>
      </w:r>
      <w:r w:rsidR="00E440C2" w:rsidRPr="00E440C2">
        <w:rPr>
          <w:kern w:val="16"/>
          <w:lang w:val="sr-Cyrl-RS"/>
        </w:rPr>
        <w:t xml:space="preserve">, </w:t>
      </w:r>
      <w:r w:rsidR="00E440C2">
        <w:rPr>
          <w:kern w:val="16"/>
          <w:lang w:val="sr-Cyrl-RS"/>
        </w:rPr>
        <w:t>јер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је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наручилац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конкурсној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документацији</w:t>
      </w:r>
      <w:r w:rsidR="00E440C2" w:rsidRPr="00E440C2">
        <w:rPr>
          <w:kern w:val="16"/>
          <w:lang w:val="sr-Cyrl-RS"/>
        </w:rPr>
        <w:t xml:space="preserve">, </w:t>
      </w:r>
      <w:r w:rsidR="00E440C2">
        <w:rPr>
          <w:kern w:val="16"/>
          <w:lang w:val="sr-Cyrl-RS"/>
        </w:rPr>
        <w:t>на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страни</w:t>
      </w:r>
      <w:r w:rsidR="00E440C2" w:rsidRPr="00E440C2">
        <w:rPr>
          <w:kern w:val="16"/>
          <w:lang w:val="sr-Cyrl-RS"/>
        </w:rPr>
        <w:t xml:space="preserve"> 26, </w:t>
      </w:r>
      <w:r w:rsidR="00E440C2">
        <w:rPr>
          <w:kern w:val="16"/>
          <w:lang w:val="sr-Cyrl-RS"/>
        </w:rPr>
        <w:t>у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оквиру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Упутства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како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се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доказује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испуњеност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додатних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услова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за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учешће</w:t>
      </w:r>
      <w:r w:rsidR="00E440C2" w:rsidRPr="00E440C2">
        <w:rPr>
          <w:kern w:val="16"/>
          <w:lang w:val="sr-Cyrl-RS"/>
        </w:rPr>
        <w:t xml:space="preserve"> (</w:t>
      </w:r>
      <w:r w:rsidR="00C53054">
        <w:rPr>
          <w:kern w:val="16"/>
          <w:lang w:val="sr-Cyrl-RS"/>
        </w:rPr>
        <w:t>Поглавље</w:t>
      </w:r>
      <w:r w:rsidR="00E440C2" w:rsidRPr="00E440C2">
        <w:rPr>
          <w:kern w:val="16"/>
          <w:lang w:val="sr-Cyrl-RS"/>
        </w:rPr>
        <w:t xml:space="preserve"> 4. </w:t>
      </w:r>
      <w:r w:rsidR="00E440C2">
        <w:rPr>
          <w:kern w:val="16"/>
          <w:lang w:val="sr-Cyrl-RS"/>
        </w:rPr>
        <w:t>конкурсне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документације</w:t>
      </w:r>
      <w:r w:rsidR="00E440C2" w:rsidRPr="00E440C2">
        <w:rPr>
          <w:kern w:val="16"/>
          <w:lang w:val="sr-Cyrl-RS"/>
        </w:rPr>
        <w:t xml:space="preserve">, 2. </w:t>
      </w:r>
      <w:r w:rsidR="00E440C2">
        <w:rPr>
          <w:kern w:val="16"/>
          <w:lang w:val="sr-Cyrl-RS"/>
        </w:rPr>
        <w:t>Додатни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услови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за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учешће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из</w:t>
      </w:r>
      <w:r w:rsidR="00E440C2" w:rsidRPr="00E440C2">
        <w:rPr>
          <w:kern w:val="16"/>
          <w:lang w:val="sr-Cyrl-RS"/>
        </w:rPr>
        <w:t xml:space="preserve"> </w:t>
      </w:r>
      <w:r w:rsidR="00E440C2">
        <w:rPr>
          <w:kern w:val="16"/>
          <w:lang w:val="sr-Cyrl-RS"/>
        </w:rPr>
        <w:t>члана</w:t>
      </w:r>
      <w:r w:rsidR="00E440C2" w:rsidRPr="00E440C2">
        <w:rPr>
          <w:kern w:val="16"/>
          <w:lang w:val="sr-Cyrl-RS"/>
        </w:rPr>
        <w:t xml:space="preserve"> 76. </w:t>
      </w:r>
      <w:r w:rsidR="00E440C2">
        <w:rPr>
          <w:kern w:val="16"/>
          <w:lang w:val="sr-Cyrl-RS"/>
        </w:rPr>
        <w:t>ЗЈН</w:t>
      </w:r>
      <w:r w:rsidR="00E440C2" w:rsidRPr="00E440C2">
        <w:rPr>
          <w:kern w:val="16"/>
          <w:lang w:val="sr-Cyrl-RS"/>
        </w:rPr>
        <w:t xml:space="preserve">), </w:t>
      </w:r>
      <w:r w:rsidR="00E440C2">
        <w:rPr>
          <w:kern w:val="16"/>
          <w:lang w:val="sr-Cyrl-RS"/>
        </w:rPr>
        <w:t>назначио</w:t>
      </w:r>
      <w:r w:rsidR="00E440C2" w:rsidRPr="00E440C2">
        <w:rPr>
          <w:kern w:val="16"/>
          <w:lang w:val="sr-Cyrl-RS"/>
        </w:rPr>
        <w:t>:</w:t>
      </w:r>
    </w:p>
    <w:p w:rsidR="00493CD5" w:rsidRDefault="00A931FF" w:rsidP="00E440C2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„</w:t>
      </w:r>
      <w:r w:rsidR="00E440C2" w:rsidRPr="00E440C2">
        <w:rPr>
          <w:kern w:val="16"/>
          <w:lang w:val="sr-Cyrl-RS"/>
        </w:rPr>
        <w:t xml:space="preserve">Понуђач испуњеност додатних услова за учешће доказује достављањем тражених доказа У ПОНУДИ (осим за услове кадровског капацитета из </w:t>
      </w:r>
      <w:proofErr w:type="spellStart"/>
      <w:r w:rsidR="00E440C2" w:rsidRPr="00E440C2">
        <w:rPr>
          <w:kern w:val="16"/>
          <w:lang w:val="sr-Cyrl-RS"/>
        </w:rPr>
        <w:t>подтачака</w:t>
      </w:r>
      <w:proofErr w:type="spellEnd"/>
      <w:r w:rsidR="00E440C2" w:rsidRPr="00E440C2">
        <w:rPr>
          <w:kern w:val="16"/>
          <w:lang w:val="sr-Cyrl-RS"/>
        </w:rPr>
        <w:t xml:space="preserve"> 2.3.2. и 2.3.3, који се могу доказати достављањем Изјаве – образац 7. у конкурсној документацији), на начин на који је назначено за сваки од додатних услова</w:t>
      </w:r>
      <w:r>
        <w:rPr>
          <w:kern w:val="16"/>
          <w:lang w:val="sr-Cyrl-RS"/>
        </w:rPr>
        <w:t>“</w:t>
      </w:r>
      <w:r w:rsidR="00E440C2">
        <w:rPr>
          <w:kern w:val="16"/>
          <w:lang w:val="sr-Cyrl-RS"/>
        </w:rPr>
        <w:t xml:space="preserve">. </w:t>
      </w:r>
    </w:p>
    <w:p w:rsidR="009F536F" w:rsidRPr="00E440C2" w:rsidRDefault="00E440C2" w:rsidP="00E440C2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Дакле</w:t>
      </w:r>
      <w:r w:rsidRPr="00E440C2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Образац</w:t>
      </w:r>
      <w:r w:rsidRPr="00E440C2">
        <w:rPr>
          <w:kern w:val="16"/>
          <w:lang w:val="sr-Cyrl-RS"/>
        </w:rPr>
        <w:t xml:space="preserve"> 7</w:t>
      </w:r>
      <w:r>
        <w:rPr>
          <w:kern w:val="16"/>
          <w:lang w:val="sr-Cyrl-RS"/>
        </w:rPr>
        <w:t>.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се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односи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само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три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обавезна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услова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учешће</w:t>
      </w:r>
      <w:r w:rsidRPr="00E440C2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услов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тачке</w:t>
      </w:r>
      <w:r w:rsidRPr="00E440C2">
        <w:rPr>
          <w:kern w:val="16"/>
          <w:lang w:val="sr-Cyrl-RS"/>
        </w:rPr>
        <w:t xml:space="preserve"> 1.1, 1.2 </w:t>
      </w:r>
      <w:r>
        <w:rPr>
          <w:kern w:val="16"/>
          <w:lang w:val="sr-Cyrl-RS"/>
        </w:rPr>
        <w:t>и</w:t>
      </w:r>
      <w:r w:rsidRPr="00E440C2">
        <w:rPr>
          <w:kern w:val="16"/>
          <w:lang w:val="sr-Cyrl-RS"/>
        </w:rPr>
        <w:t xml:space="preserve"> 1.3) </w:t>
      </w:r>
      <w:r>
        <w:rPr>
          <w:kern w:val="16"/>
          <w:lang w:val="sr-Cyrl-RS"/>
        </w:rPr>
        <w:t>и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два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додатна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услова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учешће</w:t>
      </w:r>
      <w:r w:rsidRPr="00E440C2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услов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тачке</w:t>
      </w:r>
      <w:r w:rsidRPr="00E440C2">
        <w:rPr>
          <w:kern w:val="16"/>
          <w:lang w:val="sr-Cyrl-RS"/>
        </w:rPr>
        <w:t xml:space="preserve"> 2.3.2. </w:t>
      </w:r>
      <w:r>
        <w:rPr>
          <w:kern w:val="16"/>
          <w:lang w:val="sr-Cyrl-RS"/>
        </w:rPr>
        <w:t>и</w:t>
      </w:r>
      <w:r w:rsidRPr="00E440C2">
        <w:rPr>
          <w:kern w:val="16"/>
          <w:lang w:val="sr-Cyrl-RS"/>
        </w:rPr>
        <w:t xml:space="preserve"> 2.3.3.). </w:t>
      </w:r>
      <w:r>
        <w:rPr>
          <w:kern w:val="16"/>
          <w:lang w:val="sr-Cyrl-RS"/>
        </w:rPr>
        <w:t>Заокруживањем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наведених</w:t>
      </w:r>
      <w:r w:rsidRPr="00E440C2">
        <w:rPr>
          <w:kern w:val="16"/>
          <w:lang w:val="sr-Cyrl-RS"/>
        </w:rPr>
        <w:t xml:space="preserve"> </w:t>
      </w:r>
      <w:proofErr w:type="spellStart"/>
      <w:r>
        <w:rPr>
          <w:kern w:val="16"/>
          <w:lang w:val="sr-Cyrl-RS"/>
        </w:rPr>
        <w:t>подтачака</w:t>
      </w:r>
      <w:proofErr w:type="spellEnd"/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Обрасцу</w:t>
      </w:r>
      <w:r w:rsidRPr="00E440C2">
        <w:rPr>
          <w:kern w:val="16"/>
          <w:lang w:val="sr-Cyrl-RS"/>
        </w:rPr>
        <w:t xml:space="preserve"> 7. </w:t>
      </w:r>
      <w:r>
        <w:rPr>
          <w:kern w:val="16"/>
          <w:lang w:val="sr-Cyrl-RS"/>
        </w:rPr>
        <w:t>понуђач</w:t>
      </w:r>
      <w:r w:rsidRPr="00E440C2">
        <w:rPr>
          <w:kern w:val="16"/>
          <w:lang w:val="sr-Cyrl-RS"/>
        </w:rPr>
        <w:t>/</w:t>
      </w:r>
      <w:r>
        <w:rPr>
          <w:kern w:val="16"/>
          <w:lang w:val="sr-Cyrl-RS"/>
        </w:rPr>
        <w:t>члан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групе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понуђача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изјављује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испуњава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наведене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услове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учешће</w:t>
      </w:r>
      <w:r w:rsidRPr="00E440C2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како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обавезне</w:t>
      </w:r>
      <w:r w:rsidRPr="00E440C2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услов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тачке</w:t>
      </w:r>
      <w:r w:rsidRPr="00E440C2">
        <w:rPr>
          <w:kern w:val="16"/>
          <w:lang w:val="sr-Cyrl-RS"/>
        </w:rPr>
        <w:t xml:space="preserve"> 1.1, 1.2 </w:t>
      </w:r>
      <w:r>
        <w:rPr>
          <w:kern w:val="16"/>
          <w:lang w:val="sr-Cyrl-RS"/>
        </w:rPr>
        <w:t>и</w:t>
      </w:r>
      <w:r w:rsidRPr="00E440C2">
        <w:rPr>
          <w:kern w:val="16"/>
          <w:lang w:val="sr-Cyrl-RS"/>
        </w:rPr>
        <w:t xml:space="preserve"> 1.3), </w:t>
      </w:r>
      <w:r>
        <w:rPr>
          <w:kern w:val="16"/>
          <w:lang w:val="sr-Cyrl-RS"/>
        </w:rPr>
        <w:t>тако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додатне</w:t>
      </w:r>
      <w:r w:rsidRPr="00E440C2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услов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</w:t>
      </w:r>
      <w:r w:rsidRPr="00E440C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тачке</w:t>
      </w:r>
      <w:r w:rsidRPr="00E440C2">
        <w:rPr>
          <w:kern w:val="16"/>
          <w:lang w:val="sr-Cyrl-RS"/>
        </w:rPr>
        <w:t xml:space="preserve"> 2.3.2. </w:t>
      </w:r>
      <w:r>
        <w:rPr>
          <w:kern w:val="16"/>
          <w:lang w:val="sr-Cyrl-RS"/>
        </w:rPr>
        <w:t>и</w:t>
      </w:r>
      <w:r w:rsidRPr="00E440C2">
        <w:rPr>
          <w:kern w:val="16"/>
          <w:lang w:val="sr-Cyrl-RS"/>
        </w:rPr>
        <w:t xml:space="preserve"> 2.3.3.).</w:t>
      </w:r>
    </w:p>
    <w:p w:rsidR="009F536F" w:rsidRDefault="009F536F" w:rsidP="00F04BC6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>Питање 4:</w:t>
      </w:r>
      <w:r w:rsidRPr="009F536F">
        <w:rPr>
          <w:kern w:val="16"/>
          <w:lang w:val="sr-Cyrl-RS"/>
        </w:rPr>
        <w:tab/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оквиру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обрасца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понуде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број</w:t>
      </w:r>
      <w:r w:rsidRPr="009F536F">
        <w:rPr>
          <w:kern w:val="16"/>
          <w:lang w:val="sr-Cyrl-RS"/>
        </w:rPr>
        <w:t xml:space="preserve"> 3 </w:t>
      </w:r>
      <w:r w:rsidR="00F04BC6">
        <w:rPr>
          <w:kern w:val="16"/>
          <w:lang w:val="sr-Cyrl-RS"/>
        </w:rPr>
        <w:t>наведено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„</w:t>
      </w:r>
      <w:r w:rsidR="00F04BC6">
        <w:rPr>
          <w:kern w:val="16"/>
          <w:lang w:val="sr-Cyrl-RS"/>
        </w:rPr>
        <w:t>Уколико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подноси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понуду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подизвођачем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има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овај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Образац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потписују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подизвођач</w:t>
      </w:r>
      <w:r w:rsidRPr="009F536F">
        <w:rPr>
          <w:kern w:val="16"/>
          <w:lang w:val="sr-Cyrl-RS"/>
        </w:rPr>
        <w:t>/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разлику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од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свих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других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образаца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које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довољно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попуни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потпише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само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</w:t>
      </w:r>
      <w:r w:rsidRPr="009F536F">
        <w:rPr>
          <w:kern w:val="16"/>
          <w:lang w:val="sr-Cyrl-RS"/>
        </w:rPr>
        <w:t xml:space="preserve">.“ </w:t>
      </w:r>
      <w:r w:rsidR="00F04BC6">
        <w:rPr>
          <w:kern w:val="16"/>
          <w:lang w:val="sr-Cyrl-RS"/>
        </w:rPr>
        <w:t>Како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постоји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могућност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учешће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више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подизвођача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сугеришемо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овај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услов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искључи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конкурсне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документације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обзиром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чланом</w:t>
      </w:r>
      <w:r w:rsidRPr="009F536F">
        <w:rPr>
          <w:kern w:val="16"/>
          <w:lang w:val="sr-Cyrl-RS"/>
        </w:rPr>
        <w:t xml:space="preserve"> 80</w:t>
      </w:r>
      <w:r w:rsidR="00F04BC6">
        <w:rPr>
          <w:kern w:val="16"/>
          <w:lang w:val="sr-Cyrl-RS"/>
        </w:rPr>
        <w:t>.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став</w:t>
      </w:r>
      <w:r w:rsidRPr="009F536F">
        <w:rPr>
          <w:kern w:val="16"/>
          <w:lang w:val="sr-Cyrl-RS"/>
        </w:rPr>
        <w:t xml:space="preserve"> 3</w:t>
      </w:r>
      <w:r w:rsidR="00F04BC6">
        <w:rPr>
          <w:kern w:val="16"/>
          <w:lang w:val="sr-Cyrl-RS"/>
        </w:rPr>
        <w:t>.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наведено</w:t>
      </w:r>
      <w:r w:rsidRPr="009F536F">
        <w:rPr>
          <w:kern w:val="16"/>
          <w:lang w:val="sr-Cyrl-RS"/>
        </w:rPr>
        <w:t xml:space="preserve"> „</w:t>
      </w:r>
      <w:r w:rsidR="00F04BC6">
        <w:rPr>
          <w:kern w:val="16"/>
          <w:lang w:val="sr-Cyrl-RS"/>
        </w:rPr>
        <w:t>Ако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понуди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наведе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ће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делимично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извршење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набавке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поверити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подизвођачу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дужан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наведе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назив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подизвођача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уколико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уговор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између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наручиоца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буде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закључен</w:t>
      </w:r>
      <w:r w:rsidRPr="009F536F">
        <w:rPr>
          <w:kern w:val="16"/>
          <w:lang w:val="sr-Cyrl-RS"/>
        </w:rPr>
        <w:t xml:space="preserve">, </w:t>
      </w:r>
      <w:r w:rsidR="00F04BC6">
        <w:rPr>
          <w:kern w:val="16"/>
          <w:lang w:val="sr-Cyrl-RS"/>
        </w:rPr>
        <w:t>тај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подизвођач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ће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бити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наведен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уговору</w:t>
      </w:r>
      <w:r w:rsidRPr="009F536F">
        <w:rPr>
          <w:kern w:val="16"/>
          <w:lang w:val="sr-Cyrl-RS"/>
        </w:rPr>
        <w:t xml:space="preserve">.“ </w:t>
      </w:r>
      <w:r w:rsidR="00F04BC6">
        <w:rPr>
          <w:kern w:val="16"/>
          <w:lang w:val="sr-Cyrl-RS"/>
        </w:rPr>
        <w:t>Како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ће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понуђачи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доставити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захтеване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податке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подизвођаче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као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доказе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испуњености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обавезних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услова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сугеришемо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се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наведени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услов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искључи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обрасца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понуде.</w:t>
      </w:r>
    </w:p>
    <w:p w:rsidR="00493CD5" w:rsidRDefault="00493CD5" w:rsidP="009F536F">
      <w:pPr>
        <w:jc w:val="both"/>
        <w:rPr>
          <w:b/>
          <w:kern w:val="16"/>
          <w:lang w:val="sr-Cyrl-RS"/>
        </w:rPr>
      </w:pPr>
    </w:p>
    <w:p w:rsidR="009F536F" w:rsidRPr="00F04BC6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4: </w:t>
      </w:r>
      <w:r w:rsidR="00F04BC6" w:rsidRPr="00F04BC6">
        <w:rPr>
          <w:kern w:val="16"/>
          <w:lang w:val="sr-Cyrl-RS"/>
        </w:rPr>
        <w:t>Извршена је измена Конкурсне документације.</w:t>
      </w:r>
    </w:p>
    <w:p w:rsidR="00493CD5" w:rsidRDefault="00493CD5" w:rsidP="00493CD5">
      <w:pPr>
        <w:pBdr>
          <w:bottom w:val="single" w:sz="4" w:space="1" w:color="auto"/>
        </w:pBdr>
        <w:jc w:val="both"/>
        <w:rPr>
          <w:b/>
          <w:kern w:val="16"/>
          <w:lang w:val="sr-Cyrl-RS"/>
        </w:rPr>
      </w:pP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>Питање 5:</w:t>
      </w:r>
      <w:r w:rsidRPr="009F536F">
        <w:rPr>
          <w:kern w:val="16"/>
          <w:lang w:val="sr-Cyrl-RS"/>
        </w:rPr>
        <w:tab/>
      </w:r>
      <w:r w:rsidR="006C5E57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вези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захтевима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поглавља</w:t>
      </w:r>
      <w:r w:rsidRPr="009F536F">
        <w:rPr>
          <w:kern w:val="16"/>
          <w:lang w:val="sr-Cyrl-RS"/>
        </w:rPr>
        <w:t>: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>•</w:t>
      </w:r>
      <w:r w:rsidRPr="009F536F">
        <w:rPr>
          <w:kern w:val="16"/>
          <w:lang w:val="sr-Cyrl-RS"/>
        </w:rPr>
        <w:tab/>
        <w:t xml:space="preserve">6.3.3.7. </w:t>
      </w:r>
      <w:r w:rsidR="006C5E57">
        <w:rPr>
          <w:kern w:val="16"/>
          <w:lang w:val="sr-Cyrl-RS"/>
        </w:rPr>
        <w:t>Систем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централизовано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управљање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надгледање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бежичном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инфраструктуром</w:t>
      </w:r>
      <w:r w:rsidRPr="009F536F">
        <w:rPr>
          <w:kern w:val="16"/>
          <w:lang w:val="sr-Cyrl-RS"/>
        </w:rPr>
        <w:t xml:space="preserve"> (</w:t>
      </w:r>
      <w:r w:rsidR="006C5E57">
        <w:rPr>
          <w:kern w:val="16"/>
          <w:lang w:val="sr-Cyrl-RS"/>
        </w:rPr>
        <w:t>контролер</w:t>
      </w:r>
      <w:r w:rsidRPr="009F536F">
        <w:rPr>
          <w:kern w:val="16"/>
          <w:lang w:val="sr-Cyrl-RS"/>
        </w:rPr>
        <w:t xml:space="preserve">), </w:t>
      </w:r>
      <w:r w:rsidR="006C5E57">
        <w:rPr>
          <w:kern w:val="16"/>
          <w:lang w:val="sr-Cyrl-RS"/>
        </w:rPr>
        <w:t>захтев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 xml:space="preserve">6.3 </w:t>
      </w:r>
      <w:r w:rsidR="006C5E57">
        <w:rPr>
          <w:kern w:val="16"/>
          <w:lang w:val="sr-Cyrl-RS"/>
        </w:rPr>
        <w:t>до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</w:t>
      </w:r>
      <w:r w:rsidRPr="009F536F">
        <w:rPr>
          <w:kern w:val="16"/>
          <w:lang w:val="sr-Cyrl-RS"/>
        </w:rPr>
        <w:t xml:space="preserve">6.5 </w:t>
      </w:r>
      <w:r w:rsidR="006C5E57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табеле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страни</w:t>
      </w:r>
      <w:r w:rsidRPr="009F536F">
        <w:rPr>
          <w:kern w:val="16"/>
          <w:lang w:val="sr-Cyrl-RS"/>
        </w:rPr>
        <w:t xml:space="preserve"> 75 </w:t>
      </w:r>
      <w:r w:rsidR="006C5E57">
        <w:rPr>
          <w:kern w:val="16"/>
          <w:lang w:val="sr-Cyrl-RS"/>
        </w:rPr>
        <w:t>конкурсне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документације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односно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>•</w:t>
      </w:r>
      <w:r w:rsidRPr="009F536F">
        <w:rPr>
          <w:kern w:val="16"/>
          <w:lang w:val="sr-Cyrl-RS"/>
        </w:rPr>
        <w:tab/>
        <w:t xml:space="preserve">6.3.3.8. </w:t>
      </w:r>
      <w:r w:rsidR="006C5E57">
        <w:rPr>
          <w:kern w:val="16"/>
          <w:lang w:val="sr-Cyrl-RS"/>
        </w:rPr>
        <w:t>Систем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надгледање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управљање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мрежном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инфраструктуром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захтев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Ц</w:t>
      </w:r>
      <w:r w:rsidRPr="009F536F">
        <w:rPr>
          <w:kern w:val="16"/>
          <w:lang w:val="sr-Cyrl-RS"/>
        </w:rPr>
        <w:t xml:space="preserve">6.6 </w:t>
      </w:r>
      <w:r w:rsidR="006C5E57">
        <w:rPr>
          <w:kern w:val="16"/>
          <w:lang w:val="sr-Cyrl-RS"/>
        </w:rPr>
        <w:t>до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Ц</w:t>
      </w:r>
      <w:r w:rsidRPr="009F536F">
        <w:rPr>
          <w:kern w:val="16"/>
          <w:lang w:val="sr-Cyrl-RS"/>
        </w:rPr>
        <w:t xml:space="preserve">6.8 </w:t>
      </w:r>
      <w:r w:rsidR="006C5E57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табеле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страни</w:t>
      </w:r>
      <w:r w:rsidRPr="009F536F">
        <w:rPr>
          <w:kern w:val="16"/>
          <w:lang w:val="sr-Cyrl-RS"/>
        </w:rPr>
        <w:t xml:space="preserve"> 77 </w:t>
      </w:r>
      <w:r w:rsidR="006C5E57">
        <w:rPr>
          <w:kern w:val="16"/>
          <w:lang w:val="sr-Cyrl-RS"/>
        </w:rPr>
        <w:t>конкурсне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документације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као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>•</w:t>
      </w:r>
      <w:r w:rsidRPr="009F536F">
        <w:rPr>
          <w:kern w:val="16"/>
          <w:lang w:val="sr-Cyrl-RS"/>
        </w:rPr>
        <w:tab/>
      </w:r>
      <w:r w:rsidR="006C5E57">
        <w:rPr>
          <w:kern w:val="16"/>
          <w:lang w:val="sr-Cyrl-RS"/>
        </w:rPr>
        <w:t>Сумарне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спецификације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опреме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централну</w:t>
      </w:r>
      <w:r w:rsidRPr="009F536F">
        <w:rPr>
          <w:kern w:val="16"/>
          <w:lang w:val="sr-Cyrl-RS"/>
        </w:rPr>
        <w:t xml:space="preserve"> </w:t>
      </w:r>
      <w:proofErr w:type="spellStart"/>
      <w:r w:rsidR="006C5E57">
        <w:rPr>
          <w:kern w:val="16"/>
          <w:lang w:val="sr-Cyrl-RS"/>
        </w:rPr>
        <w:t>Амрес</w:t>
      </w:r>
      <w:proofErr w:type="spellEnd"/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локацију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страни</w:t>
      </w:r>
      <w:r w:rsidRPr="009F536F">
        <w:rPr>
          <w:kern w:val="16"/>
          <w:lang w:val="sr-Cyrl-RS"/>
        </w:rPr>
        <w:t xml:space="preserve"> 159 </w:t>
      </w:r>
      <w:r w:rsidR="006C5E57">
        <w:rPr>
          <w:kern w:val="16"/>
          <w:lang w:val="sr-Cyrl-RS"/>
        </w:rPr>
        <w:t>конкурсне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документације, где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захтева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испорука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Система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централизовано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управљање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надгледање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бежичном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инфраструктуром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односно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Система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управљање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надгледање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мрежном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инфраструктуром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са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одговарајућим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бројем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лиценци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молимо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вас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потврду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прихватљиво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тражене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лиценце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испоруче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уз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бежичне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тачке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приступа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што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сагласности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захтевом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описаним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поглављу</w:t>
      </w:r>
      <w:r w:rsidRPr="009F536F">
        <w:rPr>
          <w:kern w:val="16"/>
          <w:lang w:val="sr-Cyrl-RS"/>
        </w:rPr>
        <w:t xml:space="preserve"> 6.3.3.6  </w:t>
      </w:r>
      <w:r w:rsidR="006C5E57">
        <w:rPr>
          <w:kern w:val="16"/>
          <w:lang w:val="sr-Cyrl-RS"/>
        </w:rPr>
        <w:t>Бежична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тачка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приступа</w:t>
      </w:r>
      <w:r w:rsidRPr="009F536F">
        <w:rPr>
          <w:kern w:val="16"/>
          <w:lang w:val="sr-Cyrl-RS"/>
        </w:rPr>
        <w:t xml:space="preserve"> (Access </w:t>
      </w:r>
      <w:proofErr w:type="spellStart"/>
      <w:r w:rsidRPr="009F536F">
        <w:rPr>
          <w:kern w:val="16"/>
          <w:lang w:val="sr-Cyrl-RS"/>
        </w:rPr>
        <w:t>point</w:t>
      </w:r>
      <w:proofErr w:type="spellEnd"/>
      <w:r w:rsidRPr="009F536F">
        <w:rPr>
          <w:kern w:val="16"/>
          <w:lang w:val="sr-Cyrl-RS"/>
        </w:rPr>
        <w:t>).</w:t>
      </w:r>
    </w:p>
    <w:p w:rsidR="009F536F" w:rsidRDefault="009F536F" w:rsidP="009F536F">
      <w:pPr>
        <w:jc w:val="both"/>
        <w:rPr>
          <w:kern w:val="16"/>
          <w:lang w:val="sr-Cyrl-RS"/>
        </w:rPr>
      </w:pPr>
    </w:p>
    <w:p w:rsidR="009F536F" w:rsidRPr="006C5E57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5: </w:t>
      </w:r>
      <w:r w:rsidR="00DB5249" w:rsidRPr="006C5E57">
        <w:rPr>
          <w:kern w:val="16"/>
          <w:lang w:val="sr-Cyrl-RS"/>
        </w:rPr>
        <w:t xml:space="preserve">Потврђујемо да се део лиценци за системе из поглавља 6.3.3.7 и 6.3.3.8. које се односе на повезивање појединачних бежичних тачака приступа на поменуте системе испоручује уз саме бежичне тачке приступа и цена потребних лиценци </w:t>
      </w:r>
      <w:r w:rsidR="006C5E57" w:rsidRPr="006C5E57">
        <w:rPr>
          <w:kern w:val="16"/>
          <w:lang w:val="sr-Cyrl-RS"/>
        </w:rPr>
        <w:t>треба бити укључена у цену бежичних тачака приступа у понуди.</w:t>
      </w:r>
    </w:p>
    <w:p w:rsidR="009F536F" w:rsidRDefault="009F536F" w:rsidP="006C5E57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lastRenderedPageBreak/>
        <w:t>Питање 6:</w:t>
      </w:r>
      <w:r w:rsidRPr="009F536F">
        <w:rPr>
          <w:kern w:val="16"/>
          <w:lang w:val="sr-Cyrl-RS"/>
        </w:rPr>
        <w:tab/>
      </w:r>
      <w:r w:rsidR="006C5E57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вези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захтевима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поглавља</w:t>
      </w:r>
      <w:r w:rsidRPr="009F536F">
        <w:rPr>
          <w:kern w:val="16"/>
          <w:lang w:val="sr-Cyrl-RS"/>
        </w:rPr>
        <w:t>: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>•</w:t>
      </w:r>
      <w:r w:rsidRPr="009F536F">
        <w:rPr>
          <w:kern w:val="16"/>
          <w:lang w:val="sr-Cyrl-RS"/>
        </w:rPr>
        <w:tab/>
        <w:t xml:space="preserve">6.3.3.9 </w:t>
      </w:r>
      <w:r w:rsidR="006C5E57">
        <w:rPr>
          <w:kern w:val="16"/>
          <w:lang w:val="sr-Cyrl-RS"/>
        </w:rPr>
        <w:t>Систем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заштите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мреже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нове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генерације</w:t>
      </w:r>
      <w:r w:rsidRPr="009F536F">
        <w:rPr>
          <w:kern w:val="16"/>
          <w:lang w:val="sr-Cyrl-RS"/>
        </w:rPr>
        <w:t xml:space="preserve"> - </w:t>
      </w:r>
      <w:proofErr w:type="spellStart"/>
      <w:r w:rsidRPr="009F536F">
        <w:rPr>
          <w:kern w:val="16"/>
          <w:lang w:val="sr-Cyrl-RS"/>
        </w:rPr>
        <w:t>Next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Generation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Firewall</w:t>
      </w:r>
      <w:proofErr w:type="spellEnd"/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страни</w:t>
      </w:r>
      <w:r w:rsidRPr="009F536F">
        <w:rPr>
          <w:kern w:val="16"/>
          <w:lang w:val="sr-Cyrl-RS"/>
        </w:rPr>
        <w:t xml:space="preserve"> 79 </w:t>
      </w:r>
      <w:r w:rsidR="006C5E57">
        <w:rPr>
          <w:kern w:val="16"/>
          <w:lang w:val="sr-Cyrl-RS"/>
        </w:rPr>
        <w:t>конкурсне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документације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где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захтева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испорука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сваком</w:t>
      </w:r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Interface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modulu</w:t>
      </w:r>
      <w:proofErr w:type="spellEnd"/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најмање</w:t>
      </w:r>
      <w:r w:rsidRPr="009F536F">
        <w:rPr>
          <w:kern w:val="16"/>
          <w:lang w:val="sr-Cyrl-RS"/>
        </w:rPr>
        <w:t xml:space="preserve">:  12 x 10G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SFP+  </w:t>
      </w:r>
      <w:proofErr w:type="spellStart"/>
      <w:r w:rsidRPr="009F536F">
        <w:rPr>
          <w:kern w:val="16"/>
          <w:lang w:val="sr-Cyrl-RS"/>
        </w:rPr>
        <w:t>modula</w:t>
      </w:r>
      <w:proofErr w:type="spellEnd"/>
      <w:r w:rsidRPr="009F536F">
        <w:rPr>
          <w:kern w:val="16"/>
          <w:lang w:val="sr-Cyrl-RS"/>
        </w:rPr>
        <w:t xml:space="preserve"> i 4 x 1G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 </w:t>
      </w:r>
      <w:proofErr w:type="spellStart"/>
      <w:r w:rsidRPr="009F536F">
        <w:rPr>
          <w:kern w:val="16"/>
          <w:lang w:val="sr-Cyrl-RS"/>
        </w:rPr>
        <w:t>modula</w:t>
      </w:r>
      <w:proofErr w:type="spellEnd"/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као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</w:t>
      </w:r>
      <w:r w:rsidRPr="009F536F">
        <w:rPr>
          <w:kern w:val="16"/>
          <w:lang w:val="sr-Cyrl-RS"/>
        </w:rPr>
        <w:t xml:space="preserve"> 2 </w:t>
      </w:r>
      <w:r w:rsidR="006C5E57">
        <w:rPr>
          <w:kern w:val="16"/>
          <w:lang w:val="sr-Cyrl-RS"/>
        </w:rPr>
        <w:t>модула</w:t>
      </w:r>
      <w:r w:rsidRPr="009F536F">
        <w:rPr>
          <w:kern w:val="16"/>
          <w:lang w:val="sr-Cyrl-RS"/>
        </w:rPr>
        <w:t xml:space="preserve"> 12 x 10G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SFP+  </w:t>
      </w:r>
      <w:proofErr w:type="spellStart"/>
      <w:r w:rsidRPr="009F536F">
        <w:rPr>
          <w:kern w:val="16"/>
          <w:lang w:val="sr-Cyrl-RS"/>
        </w:rPr>
        <w:t>za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rezervu</w:t>
      </w:r>
      <w:proofErr w:type="spellEnd"/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молимо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вас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разјашњење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ли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направљена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штампарска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грешка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код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дефинисања</w:t>
      </w:r>
      <w:r w:rsidRPr="009F536F">
        <w:rPr>
          <w:kern w:val="16"/>
          <w:lang w:val="sr-Cyrl-RS"/>
        </w:rPr>
        <w:t xml:space="preserve"> SFP+ </w:t>
      </w:r>
      <w:r w:rsidR="006C5E57">
        <w:rPr>
          <w:kern w:val="16"/>
          <w:lang w:val="sr-Cyrl-RS"/>
        </w:rPr>
        <w:t>модула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резерву</w:t>
      </w:r>
      <w:r w:rsidRPr="009F536F">
        <w:rPr>
          <w:kern w:val="16"/>
          <w:lang w:val="sr-Cyrl-RS"/>
        </w:rPr>
        <w:t xml:space="preserve">. </w:t>
      </w:r>
      <w:r w:rsidR="006C5E57">
        <w:rPr>
          <w:kern w:val="16"/>
          <w:lang w:val="sr-Cyrl-RS"/>
        </w:rPr>
        <w:t>Претпоставка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је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потребно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понудити</w:t>
      </w:r>
      <w:r w:rsidRPr="009F536F">
        <w:rPr>
          <w:kern w:val="16"/>
          <w:lang w:val="sr-Cyrl-RS"/>
        </w:rPr>
        <w:t xml:space="preserve"> 2 </w:t>
      </w:r>
      <w:r w:rsidR="006C5E57">
        <w:rPr>
          <w:kern w:val="16"/>
          <w:lang w:val="sr-Cyrl-RS"/>
        </w:rPr>
        <w:t>модула</w:t>
      </w:r>
      <w:r w:rsidRPr="009F536F">
        <w:rPr>
          <w:kern w:val="16"/>
          <w:lang w:val="sr-Cyrl-RS"/>
        </w:rPr>
        <w:t xml:space="preserve"> 10G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SFP+ </w:t>
      </w:r>
      <w:r w:rsidR="006C5E57">
        <w:rPr>
          <w:kern w:val="16"/>
          <w:lang w:val="sr-Cyrl-RS"/>
        </w:rPr>
        <w:t>по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једном</w:t>
      </w:r>
      <w:r w:rsidRPr="009F536F">
        <w:rPr>
          <w:kern w:val="16"/>
          <w:lang w:val="sr-Cyrl-RS"/>
        </w:rPr>
        <w:t xml:space="preserve"> </w:t>
      </w:r>
      <w:proofErr w:type="spellStart"/>
      <w:r w:rsidR="006C5E57">
        <w:rPr>
          <w:kern w:val="16"/>
          <w:lang w:val="sr-Cyrl-RS"/>
        </w:rPr>
        <w:t>интерфејсном</w:t>
      </w:r>
      <w:proofErr w:type="spellEnd"/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модулу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тј</w:t>
      </w:r>
      <w:r w:rsidRPr="009F536F">
        <w:rPr>
          <w:kern w:val="16"/>
          <w:lang w:val="sr-Cyrl-RS"/>
        </w:rPr>
        <w:t xml:space="preserve">. </w:t>
      </w:r>
      <w:r w:rsidR="006C5E57">
        <w:rPr>
          <w:kern w:val="16"/>
          <w:lang w:val="sr-Cyrl-RS"/>
        </w:rPr>
        <w:t>укупно</w:t>
      </w:r>
      <w:r w:rsidRPr="009F536F">
        <w:rPr>
          <w:kern w:val="16"/>
          <w:lang w:val="sr-Cyrl-RS"/>
        </w:rPr>
        <w:t xml:space="preserve"> 8 </w:t>
      </w:r>
      <w:r w:rsidR="006C5E57">
        <w:rPr>
          <w:kern w:val="16"/>
          <w:lang w:val="sr-Cyrl-RS"/>
        </w:rPr>
        <w:t>модула</w:t>
      </w:r>
      <w:r w:rsidRPr="009F536F">
        <w:rPr>
          <w:kern w:val="16"/>
          <w:lang w:val="sr-Cyrl-RS"/>
        </w:rPr>
        <w:t xml:space="preserve"> 10G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SFP+ </w:t>
      </w:r>
      <w:r w:rsidR="006C5E57">
        <w:rPr>
          <w:kern w:val="16"/>
          <w:lang w:val="sr-Cyrl-RS"/>
        </w:rPr>
        <w:t>по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систему</w:t>
      </w:r>
      <w:r w:rsidRPr="009F536F">
        <w:rPr>
          <w:kern w:val="16"/>
          <w:lang w:val="sr-Cyrl-RS"/>
        </w:rPr>
        <w:t xml:space="preserve">. 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</w:p>
    <w:p w:rsidR="009F536F" w:rsidRPr="00DB5249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6: </w:t>
      </w:r>
      <w:r w:rsidR="00DB5249">
        <w:rPr>
          <w:kern w:val="16"/>
          <w:lang w:val="sr-Cyrl-RS"/>
        </w:rPr>
        <w:t>Ради се о</w:t>
      </w:r>
      <w:r w:rsidR="006C5E57">
        <w:rPr>
          <w:kern w:val="16"/>
          <w:lang w:val="sr-Cyrl-RS"/>
        </w:rPr>
        <w:t xml:space="preserve"> техничкој</w:t>
      </w:r>
      <w:r w:rsidR="00DB5249">
        <w:rPr>
          <w:kern w:val="16"/>
          <w:lang w:val="sr-Cyrl-RS"/>
        </w:rPr>
        <w:t xml:space="preserve"> грешци. Извршена је измена Конкурсне документације.</w:t>
      </w:r>
    </w:p>
    <w:p w:rsidR="009F536F" w:rsidRDefault="009F536F" w:rsidP="006C5E57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>Питање 7:</w:t>
      </w:r>
      <w:r w:rsidRPr="009F536F">
        <w:rPr>
          <w:kern w:val="16"/>
          <w:lang w:val="sr-Cyrl-RS"/>
        </w:rPr>
        <w:tab/>
      </w:r>
      <w:r w:rsidR="006C5E57">
        <w:rPr>
          <w:kern w:val="16"/>
          <w:lang w:val="sr-Cyrl-RS"/>
        </w:rPr>
        <w:t>У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вези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захтевима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из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поглавља</w:t>
      </w:r>
      <w:r w:rsidRPr="009F536F">
        <w:rPr>
          <w:kern w:val="16"/>
          <w:lang w:val="sr-Cyrl-RS"/>
        </w:rPr>
        <w:t>: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>•</w:t>
      </w:r>
      <w:r w:rsidRPr="009F536F">
        <w:rPr>
          <w:kern w:val="16"/>
          <w:lang w:val="sr-Cyrl-RS"/>
        </w:rPr>
        <w:tab/>
        <w:t xml:space="preserve">6.3.3.10 </w:t>
      </w:r>
      <w:r w:rsidR="006C5E57">
        <w:rPr>
          <w:kern w:val="16"/>
          <w:lang w:val="sr-Cyrl-RS"/>
        </w:rPr>
        <w:t>Систем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контролу</w:t>
      </w:r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Web</w:t>
      </w:r>
      <w:proofErr w:type="spellEnd"/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саобраћаја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Систем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балансирање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оптерећења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страни</w:t>
      </w:r>
      <w:r w:rsidRPr="009F536F">
        <w:rPr>
          <w:kern w:val="16"/>
          <w:lang w:val="sr-Cyrl-RS"/>
        </w:rPr>
        <w:t xml:space="preserve"> 85 </w:t>
      </w:r>
      <w:r w:rsidR="006C5E57">
        <w:rPr>
          <w:kern w:val="16"/>
          <w:lang w:val="sr-Cyrl-RS"/>
        </w:rPr>
        <w:t>конкурсне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документације</w:t>
      </w:r>
      <w:r w:rsidRPr="009F536F">
        <w:rPr>
          <w:kern w:val="16"/>
          <w:lang w:val="sr-Cyrl-RS"/>
        </w:rPr>
        <w:t xml:space="preserve">, </w:t>
      </w:r>
      <w:r w:rsidR="006C5E57">
        <w:rPr>
          <w:kern w:val="16"/>
          <w:lang w:val="sr-Cyrl-RS"/>
        </w:rPr>
        <w:t>где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се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захтева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следеће</w:t>
      </w:r>
      <w:r w:rsidRPr="009F536F">
        <w:rPr>
          <w:kern w:val="16"/>
          <w:lang w:val="sr-Cyrl-RS"/>
        </w:rPr>
        <w:t>: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>•</w:t>
      </w:r>
      <w:r w:rsidRPr="009F536F">
        <w:rPr>
          <w:kern w:val="16"/>
          <w:lang w:val="sr-Cyrl-RS"/>
        </w:rPr>
        <w:tab/>
      </w:r>
      <w:r w:rsidR="006C5E57">
        <w:rPr>
          <w:kern w:val="16"/>
          <w:lang w:val="sr-Cyrl-RS"/>
        </w:rPr>
        <w:t>Портови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на</w:t>
      </w:r>
      <w:r w:rsidRPr="009F536F">
        <w:rPr>
          <w:kern w:val="16"/>
          <w:lang w:val="sr-Cyrl-RS"/>
        </w:rPr>
        <w:t xml:space="preserve"> </w:t>
      </w:r>
      <w:r w:rsidR="006C5E57">
        <w:rPr>
          <w:kern w:val="16"/>
          <w:lang w:val="sr-Cyrl-RS"/>
        </w:rPr>
        <w:t>уређају</w:t>
      </w:r>
      <w:r w:rsidRPr="009F536F">
        <w:rPr>
          <w:kern w:val="16"/>
          <w:lang w:val="sr-Cyrl-RS"/>
        </w:rPr>
        <w:t xml:space="preserve"> </w:t>
      </w:r>
      <w:proofErr w:type="spellStart"/>
      <w:r w:rsidR="006C5E57">
        <w:rPr>
          <w:kern w:val="16"/>
          <w:lang w:val="sr-Cyrl-RS"/>
        </w:rPr>
        <w:t>минумум</w:t>
      </w:r>
      <w:proofErr w:type="spellEnd"/>
      <w:r w:rsidRPr="009F536F">
        <w:rPr>
          <w:kern w:val="16"/>
          <w:lang w:val="sr-Cyrl-RS"/>
        </w:rPr>
        <w:t xml:space="preserve"> 8 </w:t>
      </w:r>
      <w:proofErr w:type="spellStart"/>
      <w:r w:rsidRPr="009F536F">
        <w:rPr>
          <w:kern w:val="16"/>
          <w:lang w:val="sr-Cyrl-RS"/>
        </w:rPr>
        <w:t>portova</w:t>
      </w:r>
      <w:proofErr w:type="spellEnd"/>
      <w:r w:rsidRPr="009F536F">
        <w:rPr>
          <w:kern w:val="16"/>
          <w:lang w:val="sr-Cyrl-RS"/>
        </w:rPr>
        <w:t xml:space="preserve"> 1G SFP, 4 </w:t>
      </w:r>
      <w:proofErr w:type="spellStart"/>
      <w:r w:rsidRPr="009F536F">
        <w:rPr>
          <w:kern w:val="16"/>
          <w:lang w:val="sr-Cyrl-RS"/>
        </w:rPr>
        <w:t>porta</w:t>
      </w:r>
      <w:proofErr w:type="spellEnd"/>
      <w:r w:rsidRPr="009F536F">
        <w:rPr>
          <w:kern w:val="16"/>
          <w:lang w:val="sr-Cyrl-RS"/>
        </w:rPr>
        <w:t xml:space="preserve"> 10G SFP+, 2 </w:t>
      </w:r>
      <w:proofErr w:type="spellStart"/>
      <w:r w:rsidRPr="009F536F">
        <w:rPr>
          <w:kern w:val="16"/>
          <w:lang w:val="sr-Cyrl-RS"/>
        </w:rPr>
        <w:t>porta</w:t>
      </w:r>
      <w:proofErr w:type="spellEnd"/>
      <w:r w:rsidRPr="009F536F">
        <w:rPr>
          <w:kern w:val="16"/>
          <w:lang w:val="sr-Cyrl-RS"/>
        </w:rPr>
        <w:t xml:space="preserve"> 40G QSFP i 1 10/100/1000 </w:t>
      </w:r>
      <w:proofErr w:type="spellStart"/>
      <w:r w:rsidRPr="009F536F">
        <w:rPr>
          <w:kern w:val="16"/>
          <w:lang w:val="sr-Cyrl-RS"/>
        </w:rPr>
        <w:t>menadžment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port</w:t>
      </w:r>
      <w:proofErr w:type="spellEnd"/>
      <w:r w:rsidRPr="009F536F">
        <w:rPr>
          <w:kern w:val="16"/>
          <w:lang w:val="sr-Cyrl-RS"/>
        </w:rPr>
        <w:t xml:space="preserve">.  </w:t>
      </w:r>
      <w:r w:rsidR="006C5E57">
        <w:rPr>
          <w:kern w:val="16"/>
          <w:lang w:val="sr-Cyrl-RS"/>
        </w:rPr>
        <w:t>Испоручити</w:t>
      </w:r>
      <w:r w:rsidRPr="009F536F">
        <w:rPr>
          <w:kern w:val="16"/>
          <w:lang w:val="sr-Cyrl-RS"/>
        </w:rPr>
        <w:t xml:space="preserve"> 4x 10G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SFP+ </w:t>
      </w:r>
      <w:proofErr w:type="spellStart"/>
      <w:r w:rsidRPr="009F536F">
        <w:rPr>
          <w:kern w:val="16"/>
          <w:lang w:val="sr-Cyrl-RS"/>
        </w:rPr>
        <w:t>modula</w:t>
      </w:r>
      <w:proofErr w:type="spellEnd"/>
      <w:r w:rsidRPr="009F536F">
        <w:rPr>
          <w:kern w:val="16"/>
          <w:lang w:val="sr-Cyrl-RS"/>
        </w:rPr>
        <w:t xml:space="preserve"> i 4x 1G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 </w:t>
      </w:r>
      <w:proofErr w:type="spellStart"/>
      <w:r w:rsidRPr="009F536F">
        <w:rPr>
          <w:kern w:val="16"/>
          <w:lang w:val="sr-Cyrl-RS"/>
        </w:rPr>
        <w:t>modula</w:t>
      </w:r>
      <w:proofErr w:type="spellEnd"/>
      <w:r w:rsidRPr="009F536F">
        <w:rPr>
          <w:kern w:val="16"/>
          <w:lang w:val="sr-Cyrl-RS"/>
        </w:rPr>
        <w:t xml:space="preserve">, i </w:t>
      </w:r>
      <w:proofErr w:type="spellStart"/>
      <w:r w:rsidRPr="009F536F">
        <w:rPr>
          <w:kern w:val="16"/>
          <w:lang w:val="sr-Cyrl-RS"/>
        </w:rPr>
        <w:t>uključiti</w:t>
      </w:r>
      <w:proofErr w:type="spellEnd"/>
      <w:r w:rsidRPr="009F536F">
        <w:rPr>
          <w:kern w:val="16"/>
          <w:lang w:val="sr-Cyrl-RS"/>
        </w:rPr>
        <w:t xml:space="preserve"> 1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SFP+ </w:t>
      </w:r>
      <w:proofErr w:type="spellStart"/>
      <w:r w:rsidRPr="009F536F">
        <w:rPr>
          <w:kern w:val="16"/>
          <w:lang w:val="sr-Cyrl-RS"/>
        </w:rPr>
        <w:t>modul</w:t>
      </w:r>
      <w:proofErr w:type="spellEnd"/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резерву</w:t>
      </w:r>
      <w:r w:rsidRPr="009F536F">
        <w:rPr>
          <w:kern w:val="16"/>
          <w:lang w:val="sr-Cyrl-RS"/>
        </w:rPr>
        <w:t>.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>•</w:t>
      </w:r>
      <w:r w:rsidRPr="009F536F">
        <w:rPr>
          <w:kern w:val="16"/>
          <w:lang w:val="sr-Cyrl-RS"/>
        </w:rPr>
        <w:tab/>
      </w:r>
      <w:r w:rsidR="00F04BC6">
        <w:rPr>
          <w:kern w:val="16"/>
          <w:lang w:val="sr-Cyrl-RS"/>
        </w:rPr>
        <w:t>Испоручити</w:t>
      </w:r>
      <w:r w:rsidRPr="009F536F">
        <w:rPr>
          <w:kern w:val="16"/>
          <w:lang w:val="sr-Cyrl-RS"/>
        </w:rPr>
        <w:t xml:space="preserve"> 1x 10G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SFP+ </w:t>
      </w:r>
      <w:proofErr w:type="spellStart"/>
      <w:r w:rsidRPr="009F536F">
        <w:rPr>
          <w:kern w:val="16"/>
          <w:lang w:val="sr-Cyrl-RS"/>
        </w:rPr>
        <w:t>modul</w:t>
      </w:r>
      <w:proofErr w:type="spellEnd"/>
      <w:r w:rsidRPr="009F536F">
        <w:rPr>
          <w:kern w:val="16"/>
          <w:lang w:val="sr-Cyrl-RS"/>
        </w:rPr>
        <w:t xml:space="preserve"> i 2x 1G </w:t>
      </w:r>
      <w:proofErr w:type="spellStart"/>
      <w:r w:rsidRPr="009F536F">
        <w:rPr>
          <w:kern w:val="16"/>
          <w:lang w:val="sr-Cyrl-RS"/>
        </w:rPr>
        <w:t>short</w:t>
      </w:r>
      <w:proofErr w:type="spellEnd"/>
      <w:r w:rsidRPr="009F536F">
        <w:rPr>
          <w:kern w:val="16"/>
          <w:lang w:val="sr-Cyrl-RS"/>
        </w:rPr>
        <w:t xml:space="preserve"> </w:t>
      </w:r>
      <w:proofErr w:type="spellStart"/>
      <w:r w:rsidRPr="009F536F">
        <w:rPr>
          <w:kern w:val="16"/>
          <w:lang w:val="sr-Cyrl-RS"/>
        </w:rPr>
        <w:t>range</w:t>
      </w:r>
      <w:proofErr w:type="spellEnd"/>
      <w:r w:rsidRPr="009F536F">
        <w:rPr>
          <w:kern w:val="16"/>
          <w:lang w:val="sr-Cyrl-RS"/>
        </w:rPr>
        <w:t xml:space="preserve"> SFP </w:t>
      </w:r>
      <w:proofErr w:type="spellStart"/>
      <w:r w:rsidRPr="009F536F">
        <w:rPr>
          <w:kern w:val="16"/>
          <w:lang w:val="sr-Cyrl-RS"/>
        </w:rPr>
        <w:t>modula</w:t>
      </w:r>
      <w:proofErr w:type="spellEnd"/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за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резерву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по</w:t>
      </w:r>
      <w:r w:rsidRPr="009F536F">
        <w:rPr>
          <w:kern w:val="16"/>
          <w:lang w:val="sr-Cyrl-RS"/>
        </w:rPr>
        <w:t xml:space="preserve"> </w:t>
      </w:r>
      <w:r w:rsidR="00F04BC6">
        <w:rPr>
          <w:kern w:val="16"/>
          <w:lang w:val="sr-Cyrl-RS"/>
        </w:rPr>
        <w:t>систему</w:t>
      </w:r>
    </w:p>
    <w:p w:rsidR="009F536F" w:rsidRPr="009F536F" w:rsidRDefault="00F04BC6" w:rsidP="009F536F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Молимо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вас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појашњење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захтев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резервне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модуле</w:t>
      </w:r>
      <w:r w:rsidR="009F536F" w:rsidRPr="009F536F">
        <w:rPr>
          <w:kern w:val="16"/>
          <w:lang w:val="sr-Cyrl-RS"/>
        </w:rPr>
        <w:t xml:space="preserve"> SFP+ </w:t>
      </w:r>
      <w:r>
        <w:rPr>
          <w:kern w:val="16"/>
          <w:lang w:val="sr-Cyrl-RS"/>
        </w:rPr>
        <w:t>дуплиран</w:t>
      </w:r>
      <w:r w:rsidR="009F536F" w:rsidRPr="009F536F">
        <w:rPr>
          <w:kern w:val="16"/>
          <w:lang w:val="sr-Cyrl-RS"/>
        </w:rPr>
        <w:t xml:space="preserve">? </w:t>
      </w:r>
      <w:r>
        <w:rPr>
          <w:kern w:val="16"/>
          <w:lang w:val="sr-Cyrl-RS"/>
        </w:rPr>
        <w:t>Да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систему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потребно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понудити</w:t>
      </w:r>
      <w:r w:rsidR="009F536F" w:rsidRPr="009F536F">
        <w:rPr>
          <w:kern w:val="16"/>
          <w:lang w:val="sr-Cyrl-RS"/>
        </w:rPr>
        <w:t xml:space="preserve"> 1x 10G </w:t>
      </w:r>
      <w:proofErr w:type="spellStart"/>
      <w:r w:rsidR="009F536F" w:rsidRPr="009F536F">
        <w:rPr>
          <w:kern w:val="16"/>
          <w:lang w:val="sr-Cyrl-RS"/>
        </w:rPr>
        <w:t>short</w:t>
      </w:r>
      <w:proofErr w:type="spellEnd"/>
      <w:r w:rsidR="009F536F" w:rsidRPr="009F536F">
        <w:rPr>
          <w:kern w:val="16"/>
          <w:lang w:val="sr-Cyrl-RS"/>
        </w:rPr>
        <w:t xml:space="preserve"> </w:t>
      </w:r>
      <w:proofErr w:type="spellStart"/>
      <w:r w:rsidR="009F536F" w:rsidRPr="009F536F">
        <w:rPr>
          <w:kern w:val="16"/>
          <w:lang w:val="sr-Cyrl-RS"/>
        </w:rPr>
        <w:t>range</w:t>
      </w:r>
      <w:proofErr w:type="spellEnd"/>
      <w:r w:rsidR="009F536F" w:rsidRPr="009F536F">
        <w:rPr>
          <w:kern w:val="16"/>
          <w:lang w:val="sr-Cyrl-RS"/>
        </w:rPr>
        <w:t xml:space="preserve"> SFP+ </w:t>
      </w:r>
      <w:proofErr w:type="spellStart"/>
      <w:r w:rsidR="009F536F" w:rsidRPr="009F536F">
        <w:rPr>
          <w:kern w:val="16"/>
          <w:lang w:val="sr-Cyrl-RS"/>
        </w:rPr>
        <w:t>modul</w:t>
      </w:r>
      <w:proofErr w:type="spellEnd"/>
      <w:r w:rsidR="009F536F" w:rsidRPr="009F536F">
        <w:rPr>
          <w:kern w:val="16"/>
          <w:lang w:val="sr-Cyrl-RS"/>
        </w:rPr>
        <w:t xml:space="preserve"> i 2x 1G </w:t>
      </w:r>
      <w:proofErr w:type="spellStart"/>
      <w:r w:rsidR="009F536F" w:rsidRPr="009F536F">
        <w:rPr>
          <w:kern w:val="16"/>
          <w:lang w:val="sr-Cyrl-RS"/>
        </w:rPr>
        <w:t>short</w:t>
      </w:r>
      <w:proofErr w:type="spellEnd"/>
      <w:r w:rsidR="009F536F" w:rsidRPr="009F536F">
        <w:rPr>
          <w:kern w:val="16"/>
          <w:lang w:val="sr-Cyrl-RS"/>
        </w:rPr>
        <w:t xml:space="preserve"> </w:t>
      </w:r>
      <w:proofErr w:type="spellStart"/>
      <w:r w:rsidR="009F536F" w:rsidRPr="009F536F">
        <w:rPr>
          <w:kern w:val="16"/>
          <w:lang w:val="sr-Cyrl-RS"/>
        </w:rPr>
        <w:t>range</w:t>
      </w:r>
      <w:proofErr w:type="spellEnd"/>
      <w:r w:rsidR="009F536F" w:rsidRPr="009F536F">
        <w:rPr>
          <w:kern w:val="16"/>
          <w:lang w:val="sr-Cyrl-RS"/>
        </w:rPr>
        <w:t xml:space="preserve"> SFP </w:t>
      </w:r>
      <w:r>
        <w:rPr>
          <w:kern w:val="16"/>
          <w:lang w:val="sr-Cyrl-RS"/>
        </w:rPr>
        <w:t>модула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9F536F" w:rsidRPr="009F536F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резерву</w:t>
      </w:r>
      <w:r w:rsidR="009F536F" w:rsidRPr="009F536F">
        <w:rPr>
          <w:kern w:val="16"/>
          <w:lang w:val="sr-Cyrl-RS"/>
        </w:rPr>
        <w:t>?</w:t>
      </w:r>
    </w:p>
    <w:p w:rsidR="009F536F" w:rsidRPr="009F536F" w:rsidRDefault="009F536F" w:rsidP="009F536F">
      <w:pPr>
        <w:jc w:val="both"/>
        <w:rPr>
          <w:kern w:val="16"/>
          <w:lang w:val="sr-Cyrl-RS"/>
        </w:rPr>
      </w:pPr>
    </w:p>
    <w:p w:rsidR="00F04BC6" w:rsidRPr="00DB5249" w:rsidRDefault="009F536F" w:rsidP="00F04BC6">
      <w:pPr>
        <w:jc w:val="both"/>
        <w:rPr>
          <w:kern w:val="16"/>
          <w:lang w:val="sr-Cyrl-RS"/>
        </w:rPr>
      </w:pPr>
      <w:r w:rsidRPr="009F536F">
        <w:rPr>
          <w:b/>
          <w:lang w:val="sr-Cyrl-RS"/>
        </w:rPr>
        <w:t xml:space="preserve">Одговор 7: </w:t>
      </w:r>
      <w:r w:rsidR="00F04BC6">
        <w:rPr>
          <w:kern w:val="16"/>
          <w:lang w:val="sr-Cyrl-RS"/>
        </w:rPr>
        <w:t>Ради се о техничкој грешци. Извршена је измена Конкурсне документације.</w:t>
      </w:r>
    </w:p>
    <w:p w:rsidR="00DD0634" w:rsidRPr="009F536F" w:rsidRDefault="00DD0634" w:rsidP="00F04BC6">
      <w:pPr>
        <w:pBdr>
          <w:bottom w:val="single" w:sz="4" w:space="1" w:color="auto"/>
        </w:pBdr>
        <w:jc w:val="both"/>
        <w:rPr>
          <w:b/>
          <w:lang w:val="sr-Cyrl-RS"/>
        </w:rPr>
      </w:pPr>
    </w:p>
    <w:p w:rsidR="00493CD5" w:rsidRDefault="00493CD5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BA69C3" w:rsidRPr="00493CD5" w:rsidRDefault="00646C89" w:rsidP="00612470">
      <w:pPr>
        <w:tabs>
          <w:tab w:val="left" w:pos="284"/>
        </w:tabs>
        <w:jc w:val="both"/>
        <w:rPr>
          <w:kern w:val="16"/>
          <w:lang w:val="sr-Cyrl-RS"/>
        </w:rPr>
      </w:pPr>
      <w:r w:rsidRPr="00493CD5">
        <w:rPr>
          <w:kern w:val="16"/>
          <w:lang w:val="sr-Latn-RS"/>
        </w:rPr>
        <w:t>O</w:t>
      </w:r>
      <w:proofErr w:type="spellStart"/>
      <w:r w:rsidR="00644152" w:rsidRPr="00493CD5">
        <w:rPr>
          <w:kern w:val="16"/>
          <w:lang w:val="sr-Cyrl-RS"/>
        </w:rPr>
        <w:t>дговори</w:t>
      </w:r>
      <w:proofErr w:type="spellEnd"/>
      <w:r w:rsidR="00644152" w:rsidRPr="00493CD5">
        <w:rPr>
          <w:kern w:val="16"/>
          <w:lang w:val="sr-Cyrl-RS"/>
        </w:rPr>
        <w:t xml:space="preserve"> на питања 2 и измена 2</w:t>
      </w:r>
      <w:r w:rsidR="00DD0634" w:rsidRPr="00493CD5">
        <w:rPr>
          <w:kern w:val="16"/>
          <w:lang w:val="sr-Cyrl-RS"/>
        </w:rPr>
        <w:t xml:space="preserve"> Конкурсне документације</w:t>
      </w:r>
      <w:r w:rsidR="00612470" w:rsidRPr="00493CD5">
        <w:rPr>
          <w:kern w:val="16"/>
          <w:lang w:val="sr-Cyrl-RS"/>
        </w:rPr>
        <w:t xml:space="preserve"> </w:t>
      </w:r>
      <w:r w:rsidR="00374D79" w:rsidRPr="00493CD5">
        <w:rPr>
          <w:kern w:val="16"/>
          <w:lang w:val="sr-Cyrl-RS"/>
        </w:rPr>
        <w:t xml:space="preserve"> </w:t>
      </w:r>
      <w:r w:rsidR="00E43E6F" w:rsidRPr="00493CD5">
        <w:rPr>
          <w:kern w:val="16"/>
          <w:lang w:val="sr-Cyrl-RS"/>
        </w:rPr>
        <w:t>објављује</w:t>
      </w:r>
      <w:r w:rsidR="003D1A57" w:rsidRPr="00493CD5">
        <w:rPr>
          <w:kern w:val="16"/>
          <w:lang w:val="sr-Cyrl-RS"/>
        </w:rPr>
        <w:t xml:space="preserve"> се </w:t>
      </w:r>
      <w:r w:rsidR="00BA69C3" w:rsidRPr="00493CD5">
        <w:rPr>
          <w:kern w:val="16"/>
          <w:lang w:val="sr-Cyrl-RS"/>
        </w:rPr>
        <w:t>на Порталу јавних набавк</w:t>
      </w:r>
      <w:r w:rsidR="00612470" w:rsidRPr="00493CD5">
        <w:rPr>
          <w:kern w:val="16"/>
          <w:lang w:val="sr-Cyrl-RS"/>
        </w:rPr>
        <w:t>и и интерн</w:t>
      </w:r>
      <w:r w:rsidR="009939C5" w:rsidRPr="00493CD5">
        <w:rPr>
          <w:kern w:val="16"/>
          <w:lang w:val="sr-Cyrl-RS"/>
        </w:rPr>
        <w:t>ет страници Наручиоца</w:t>
      </w:r>
      <w:r w:rsidR="00676A2E" w:rsidRPr="00493CD5">
        <w:rPr>
          <w:kern w:val="16"/>
          <w:lang w:val="sr-Cyrl-RS"/>
        </w:rPr>
        <w:t xml:space="preserve"> и чине саставни део Конкурсне документације</w:t>
      </w:r>
      <w:r w:rsidR="00612470" w:rsidRPr="00493CD5">
        <w:rPr>
          <w:kern w:val="16"/>
          <w:lang w:val="sr-Cyrl-RS"/>
        </w:rPr>
        <w:t>.</w:t>
      </w:r>
      <w:r w:rsidR="005E03BB" w:rsidRPr="00493CD5">
        <w:rPr>
          <w:kern w:val="16"/>
          <w:lang w:val="sr-Cyrl-RS"/>
        </w:rPr>
        <w:t xml:space="preserve"> </w:t>
      </w:r>
    </w:p>
    <w:p w:rsidR="00493CD5" w:rsidRDefault="00493CD5" w:rsidP="00644152">
      <w:pPr>
        <w:jc w:val="both"/>
        <w:rPr>
          <w:kern w:val="16"/>
          <w:lang w:val="sr-Cyrl-RS"/>
        </w:rPr>
      </w:pPr>
    </w:p>
    <w:p w:rsidR="00644152" w:rsidRPr="00493CD5" w:rsidRDefault="00A931FF" w:rsidP="00644152">
      <w:pPr>
        <w:jc w:val="both"/>
        <w:rPr>
          <w:b/>
          <w:kern w:val="16"/>
          <w:u w:val="single"/>
          <w:lang w:val="sr-Cyrl-RS"/>
        </w:rPr>
      </w:pPr>
      <w:r>
        <w:rPr>
          <w:kern w:val="16"/>
          <w:lang w:val="sr-Cyrl-RS"/>
        </w:rPr>
        <w:t>Због насталих и</w:t>
      </w:r>
      <w:r w:rsidR="00644152" w:rsidRPr="00493CD5">
        <w:rPr>
          <w:kern w:val="16"/>
          <w:lang w:val="sr-Cyrl-RS"/>
        </w:rPr>
        <w:t>змена и допуна Конкурсне документације</w:t>
      </w:r>
      <w:r w:rsidR="00644152">
        <w:rPr>
          <w:b/>
          <w:kern w:val="16"/>
          <w:lang w:val="sr-Cyrl-RS"/>
        </w:rPr>
        <w:t xml:space="preserve">, </w:t>
      </w:r>
      <w:r w:rsidR="00644152" w:rsidRPr="00493CD5">
        <w:rPr>
          <w:b/>
          <w:kern w:val="16"/>
          <w:u w:val="single"/>
          <w:lang w:val="sr-Cyrl-RS"/>
        </w:rPr>
        <w:t>Наручилац продужава рок</w:t>
      </w:r>
      <w:r w:rsidR="00644152">
        <w:rPr>
          <w:b/>
          <w:kern w:val="16"/>
          <w:lang w:val="sr-Cyrl-RS"/>
        </w:rPr>
        <w:t xml:space="preserve"> за доставу понуда </w:t>
      </w:r>
      <w:r w:rsidR="00644152" w:rsidRPr="00493CD5">
        <w:rPr>
          <w:b/>
          <w:kern w:val="16"/>
          <w:u w:val="single"/>
          <w:lang w:val="sr-Cyrl-RS"/>
        </w:rPr>
        <w:t>до 25.03.2019. године до 10.00 часова.</w:t>
      </w:r>
    </w:p>
    <w:p w:rsidR="00493CD5" w:rsidRDefault="00493CD5" w:rsidP="00644152">
      <w:pPr>
        <w:jc w:val="both"/>
        <w:rPr>
          <w:b/>
          <w:u w:val="single"/>
        </w:rPr>
      </w:pPr>
    </w:p>
    <w:p w:rsidR="00644152" w:rsidRPr="00644152" w:rsidRDefault="00644152" w:rsidP="00644152">
      <w:pPr>
        <w:jc w:val="both"/>
        <w:rPr>
          <w:lang w:val="sr-Cyrl-RS"/>
        </w:rPr>
      </w:pPr>
      <w:proofErr w:type="spellStart"/>
      <w:r w:rsidRPr="00493CD5">
        <w:rPr>
          <w:b/>
          <w:u w:val="single"/>
        </w:rPr>
        <w:t>Отварање</w:t>
      </w:r>
      <w:proofErr w:type="spellEnd"/>
      <w:r w:rsidRPr="00493CD5">
        <w:rPr>
          <w:b/>
          <w:u w:val="single"/>
        </w:rPr>
        <w:t xml:space="preserve"> </w:t>
      </w:r>
      <w:proofErr w:type="spellStart"/>
      <w:r w:rsidRPr="00493CD5">
        <w:rPr>
          <w:b/>
          <w:u w:val="single"/>
        </w:rPr>
        <w:t>понуда</w:t>
      </w:r>
      <w:proofErr w:type="spellEnd"/>
      <w:r>
        <w:rPr>
          <w:lang w:val="sr-Cyrl-RS"/>
        </w:rPr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Pr="00493CD5">
        <w:rPr>
          <w:b/>
          <w:u w:val="single"/>
        </w:rPr>
        <w:t>истога</w:t>
      </w:r>
      <w:proofErr w:type="spellEnd"/>
      <w:r w:rsidRPr="00493CD5">
        <w:rPr>
          <w:b/>
          <w:u w:val="single"/>
        </w:rPr>
        <w:t xml:space="preserve"> </w:t>
      </w:r>
      <w:proofErr w:type="spellStart"/>
      <w:r w:rsidRPr="00493CD5">
        <w:rPr>
          <w:b/>
          <w:u w:val="single"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Pr="000E4E59">
        <w:rPr>
          <w:b/>
          <w:sz w:val="28"/>
          <w:szCs w:val="28"/>
        </w:rPr>
        <w:t>11:00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>
        <w:t>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10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644152" w:rsidRDefault="009939C5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5E03BB">
        <w:rPr>
          <w:b/>
          <w:kern w:val="16"/>
          <w:lang w:val="sr-Cyrl-RS"/>
        </w:rPr>
        <w:t xml:space="preserve">                                                                                                  </w:t>
      </w:r>
    </w:p>
    <w:p w:rsidR="00644152" w:rsidRDefault="0064415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9939C5" w:rsidRPr="005E03BB" w:rsidRDefault="0064415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 xml:space="preserve">                                                                     </w:t>
      </w:r>
      <w:r w:rsidR="00493CD5">
        <w:rPr>
          <w:b/>
          <w:kern w:val="16"/>
          <w:lang w:val="sr-Cyrl-RS"/>
        </w:rPr>
        <w:t xml:space="preserve">               </w:t>
      </w:r>
      <w:r w:rsidR="009939C5" w:rsidRPr="005E03BB">
        <w:rPr>
          <w:b/>
          <w:kern w:val="16"/>
          <w:lang w:val="sr-Cyrl-RS"/>
        </w:rPr>
        <w:t>Комисија наручиоца</w:t>
      </w:r>
    </w:p>
    <w:sectPr w:rsidR="009939C5" w:rsidRPr="005E03BB" w:rsidSect="00493CD5">
      <w:footerReference w:type="default" r:id="rId9"/>
      <w:pgSz w:w="11907" w:h="16839" w:code="9"/>
      <w:pgMar w:top="810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48" w:rsidRDefault="00E72848" w:rsidP="00572989">
      <w:r>
        <w:separator/>
      </w:r>
    </w:p>
  </w:endnote>
  <w:endnote w:type="continuationSeparator" w:id="0">
    <w:p w:rsidR="00E72848" w:rsidRDefault="00E72848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034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7DCC" w:rsidRDefault="00E97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7DCC" w:rsidRDefault="00E9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48" w:rsidRDefault="00E72848" w:rsidP="00572989">
      <w:r>
        <w:separator/>
      </w:r>
    </w:p>
  </w:footnote>
  <w:footnote w:type="continuationSeparator" w:id="0">
    <w:p w:rsidR="00E72848" w:rsidRDefault="00E72848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085"/>
    <w:multiLevelType w:val="hybridMultilevel"/>
    <w:tmpl w:val="9F3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BE6"/>
    <w:multiLevelType w:val="hybridMultilevel"/>
    <w:tmpl w:val="7A14B342"/>
    <w:lvl w:ilvl="0" w:tplc="D938F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1942"/>
    <w:multiLevelType w:val="hybridMultilevel"/>
    <w:tmpl w:val="87847DD2"/>
    <w:lvl w:ilvl="0" w:tplc="1558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3257"/>
    <w:rsid w:val="00033CF7"/>
    <w:rsid w:val="00036343"/>
    <w:rsid w:val="00044A2E"/>
    <w:rsid w:val="00047914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0F19DD"/>
    <w:rsid w:val="000F3C33"/>
    <w:rsid w:val="00106683"/>
    <w:rsid w:val="00114405"/>
    <w:rsid w:val="00133744"/>
    <w:rsid w:val="00143F5A"/>
    <w:rsid w:val="00145DDF"/>
    <w:rsid w:val="001509B5"/>
    <w:rsid w:val="00151689"/>
    <w:rsid w:val="0015172E"/>
    <w:rsid w:val="0015606E"/>
    <w:rsid w:val="00165AD5"/>
    <w:rsid w:val="00190FBE"/>
    <w:rsid w:val="00196917"/>
    <w:rsid w:val="00197EB9"/>
    <w:rsid w:val="001F3DFD"/>
    <w:rsid w:val="001F72BB"/>
    <w:rsid w:val="00203CAE"/>
    <w:rsid w:val="00206B8E"/>
    <w:rsid w:val="00207F6F"/>
    <w:rsid w:val="002164D7"/>
    <w:rsid w:val="0024056B"/>
    <w:rsid w:val="002458E7"/>
    <w:rsid w:val="00254EC3"/>
    <w:rsid w:val="00261DD7"/>
    <w:rsid w:val="00272FF6"/>
    <w:rsid w:val="00280FC0"/>
    <w:rsid w:val="00281C4E"/>
    <w:rsid w:val="002833DE"/>
    <w:rsid w:val="0028359F"/>
    <w:rsid w:val="00295DC0"/>
    <w:rsid w:val="002A372B"/>
    <w:rsid w:val="002B7620"/>
    <w:rsid w:val="002B7DC0"/>
    <w:rsid w:val="002D4496"/>
    <w:rsid w:val="002E4D42"/>
    <w:rsid w:val="002E5754"/>
    <w:rsid w:val="002F23D0"/>
    <w:rsid w:val="00330D1D"/>
    <w:rsid w:val="003358D9"/>
    <w:rsid w:val="003511D7"/>
    <w:rsid w:val="0035783C"/>
    <w:rsid w:val="00357D8D"/>
    <w:rsid w:val="003600C0"/>
    <w:rsid w:val="003637B6"/>
    <w:rsid w:val="00372256"/>
    <w:rsid w:val="00374D79"/>
    <w:rsid w:val="00391FA1"/>
    <w:rsid w:val="003B2B8E"/>
    <w:rsid w:val="003B3B19"/>
    <w:rsid w:val="003B4713"/>
    <w:rsid w:val="003B7091"/>
    <w:rsid w:val="003D1A57"/>
    <w:rsid w:val="003E144E"/>
    <w:rsid w:val="003E3ED2"/>
    <w:rsid w:val="003E61E2"/>
    <w:rsid w:val="004003CF"/>
    <w:rsid w:val="00406120"/>
    <w:rsid w:val="00445B19"/>
    <w:rsid w:val="00452608"/>
    <w:rsid w:val="00453EE2"/>
    <w:rsid w:val="00463BAC"/>
    <w:rsid w:val="004775C9"/>
    <w:rsid w:val="00477B21"/>
    <w:rsid w:val="00493CD5"/>
    <w:rsid w:val="004A0ADA"/>
    <w:rsid w:val="004A5C43"/>
    <w:rsid w:val="004A6CA6"/>
    <w:rsid w:val="004B11DA"/>
    <w:rsid w:val="004B26A5"/>
    <w:rsid w:val="004C37B3"/>
    <w:rsid w:val="004E2604"/>
    <w:rsid w:val="004F4A43"/>
    <w:rsid w:val="0050522D"/>
    <w:rsid w:val="00513DB6"/>
    <w:rsid w:val="00532E55"/>
    <w:rsid w:val="00533EA7"/>
    <w:rsid w:val="005428B7"/>
    <w:rsid w:val="005431FF"/>
    <w:rsid w:val="005529EC"/>
    <w:rsid w:val="00561BCE"/>
    <w:rsid w:val="00565B03"/>
    <w:rsid w:val="005700B8"/>
    <w:rsid w:val="00572989"/>
    <w:rsid w:val="0057601C"/>
    <w:rsid w:val="005853A9"/>
    <w:rsid w:val="00593881"/>
    <w:rsid w:val="005D33A9"/>
    <w:rsid w:val="005E03BB"/>
    <w:rsid w:val="005E0CD1"/>
    <w:rsid w:val="005E3604"/>
    <w:rsid w:val="005F6DE0"/>
    <w:rsid w:val="006103AD"/>
    <w:rsid w:val="00612470"/>
    <w:rsid w:val="00623068"/>
    <w:rsid w:val="00625190"/>
    <w:rsid w:val="0063678E"/>
    <w:rsid w:val="00642EC9"/>
    <w:rsid w:val="00644152"/>
    <w:rsid w:val="00646C89"/>
    <w:rsid w:val="00653AFC"/>
    <w:rsid w:val="00670497"/>
    <w:rsid w:val="00672B8D"/>
    <w:rsid w:val="00676A2E"/>
    <w:rsid w:val="00676F91"/>
    <w:rsid w:val="0069472B"/>
    <w:rsid w:val="006963B5"/>
    <w:rsid w:val="006A4D8F"/>
    <w:rsid w:val="006A6A36"/>
    <w:rsid w:val="006B29C7"/>
    <w:rsid w:val="006C5E57"/>
    <w:rsid w:val="006C6358"/>
    <w:rsid w:val="006C7C32"/>
    <w:rsid w:val="006D0E48"/>
    <w:rsid w:val="006D221F"/>
    <w:rsid w:val="006D2B84"/>
    <w:rsid w:val="0070030A"/>
    <w:rsid w:val="00706EBB"/>
    <w:rsid w:val="00721F09"/>
    <w:rsid w:val="007579E8"/>
    <w:rsid w:val="007643FE"/>
    <w:rsid w:val="007835BA"/>
    <w:rsid w:val="007937C0"/>
    <w:rsid w:val="007B4C40"/>
    <w:rsid w:val="007C070D"/>
    <w:rsid w:val="007C1E7A"/>
    <w:rsid w:val="007C416F"/>
    <w:rsid w:val="007C47F5"/>
    <w:rsid w:val="007C7576"/>
    <w:rsid w:val="007D7F1B"/>
    <w:rsid w:val="00802783"/>
    <w:rsid w:val="00813608"/>
    <w:rsid w:val="00824E55"/>
    <w:rsid w:val="00831BD1"/>
    <w:rsid w:val="0083537E"/>
    <w:rsid w:val="00837058"/>
    <w:rsid w:val="00840F31"/>
    <w:rsid w:val="008565FE"/>
    <w:rsid w:val="008578C0"/>
    <w:rsid w:val="00871381"/>
    <w:rsid w:val="008720F6"/>
    <w:rsid w:val="00873A18"/>
    <w:rsid w:val="0087519C"/>
    <w:rsid w:val="0088058A"/>
    <w:rsid w:val="008812F1"/>
    <w:rsid w:val="008C1E45"/>
    <w:rsid w:val="008C298F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37ABD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9F536F"/>
    <w:rsid w:val="00A0018D"/>
    <w:rsid w:val="00A050DA"/>
    <w:rsid w:val="00A130AD"/>
    <w:rsid w:val="00A14C24"/>
    <w:rsid w:val="00A24040"/>
    <w:rsid w:val="00A31AD6"/>
    <w:rsid w:val="00A70AD5"/>
    <w:rsid w:val="00A736DE"/>
    <w:rsid w:val="00A931FF"/>
    <w:rsid w:val="00A94532"/>
    <w:rsid w:val="00A9543F"/>
    <w:rsid w:val="00AC4EE1"/>
    <w:rsid w:val="00AD3D5A"/>
    <w:rsid w:val="00B01E4C"/>
    <w:rsid w:val="00B0272B"/>
    <w:rsid w:val="00B42518"/>
    <w:rsid w:val="00B464D8"/>
    <w:rsid w:val="00B57F0F"/>
    <w:rsid w:val="00B802D2"/>
    <w:rsid w:val="00BA69C3"/>
    <w:rsid w:val="00BA74B0"/>
    <w:rsid w:val="00BB0842"/>
    <w:rsid w:val="00BB4C94"/>
    <w:rsid w:val="00BB6303"/>
    <w:rsid w:val="00BE37F0"/>
    <w:rsid w:val="00BF3FE9"/>
    <w:rsid w:val="00C0023C"/>
    <w:rsid w:val="00C03021"/>
    <w:rsid w:val="00C23BDF"/>
    <w:rsid w:val="00C30CEA"/>
    <w:rsid w:val="00C3286C"/>
    <w:rsid w:val="00C36D55"/>
    <w:rsid w:val="00C37ED3"/>
    <w:rsid w:val="00C43390"/>
    <w:rsid w:val="00C53054"/>
    <w:rsid w:val="00C56A61"/>
    <w:rsid w:val="00C632EC"/>
    <w:rsid w:val="00C65FAF"/>
    <w:rsid w:val="00C66AD1"/>
    <w:rsid w:val="00C85AFF"/>
    <w:rsid w:val="00C8675B"/>
    <w:rsid w:val="00C91391"/>
    <w:rsid w:val="00CB16F4"/>
    <w:rsid w:val="00CB2B52"/>
    <w:rsid w:val="00CC023F"/>
    <w:rsid w:val="00CC0ED0"/>
    <w:rsid w:val="00CE72FF"/>
    <w:rsid w:val="00D0003C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B5249"/>
    <w:rsid w:val="00DC2881"/>
    <w:rsid w:val="00DC363C"/>
    <w:rsid w:val="00DD0634"/>
    <w:rsid w:val="00DE1AA6"/>
    <w:rsid w:val="00DE68F1"/>
    <w:rsid w:val="00DF3C7A"/>
    <w:rsid w:val="00DF63C1"/>
    <w:rsid w:val="00DF7050"/>
    <w:rsid w:val="00DF755D"/>
    <w:rsid w:val="00E01AAB"/>
    <w:rsid w:val="00E14077"/>
    <w:rsid w:val="00E40388"/>
    <w:rsid w:val="00E43E6F"/>
    <w:rsid w:val="00E440C2"/>
    <w:rsid w:val="00E44ED7"/>
    <w:rsid w:val="00E72848"/>
    <w:rsid w:val="00E84D2C"/>
    <w:rsid w:val="00E87CCC"/>
    <w:rsid w:val="00E92122"/>
    <w:rsid w:val="00E97DCC"/>
    <w:rsid w:val="00EB23E5"/>
    <w:rsid w:val="00EB41B0"/>
    <w:rsid w:val="00EC3E2D"/>
    <w:rsid w:val="00F0298A"/>
    <w:rsid w:val="00F04BC6"/>
    <w:rsid w:val="00F55206"/>
    <w:rsid w:val="00F56244"/>
    <w:rsid w:val="00F5773D"/>
    <w:rsid w:val="00F6513E"/>
    <w:rsid w:val="00F76F19"/>
    <w:rsid w:val="00F83310"/>
    <w:rsid w:val="00F9169E"/>
    <w:rsid w:val="00F923CE"/>
    <w:rsid w:val="00FA4C1F"/>
    <w:rsid w:val="00FB6BD3"/>
    <w:rsid w:val="00FC04C5"/>
    <w:rsid w:val="00FF202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8D69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8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98A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E84D2C"/>
    <w:pPr>
      <w:spacing w:before="100" w:beforeAutospacing="1" w:after="100" w:afterAutospacing="1"/>
    </w:pPr>
  </w:style>
  <w:style w:type="paragraph" w:customStyle="1" w:styleId="m-1077246088081740620m-4014901122751208927gmail-m6440350670400997631gmail-msolistparagraph">
    <w:name w:val="m_-1077246088081740620m_-4014901122751208927gmail-m_6440350670400997631gmail-msolistparagraph"/>
    <w:basedOn w:val="Normal"/>
    <w:rsid w:val="00676A2E"/>
    <w:pPr>
      <w:spacing w:before="100" w:beforeAutospacing="1" w:after="100" w:afterAutospacing="1"/>
    </w:pPr>
  </w:style>
  <w:style w:type="paragraph" w:customStyle="1" w:styleId="m1620245809526953346m6440350670400997631gmail-msolistparagraph">
    <w:name w:val="m_1620245809526953346m_6440350670400997631gmail-msolistparagraph"/>
    <w:basedOn w:val="Normal"/>
    <w:rsid w:val="0067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C7ED-7231-41D6-B674-3D4C29E6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17</cp:revision>
  <cp:lastPrinted>2018-05-24T09:06:00Z</cp:lastPrinted>
  <dcterms:created xsi:type="dcterms:W3CDTF">2018-05-24T09:07:00Z</dcterms:created>
  <dcterms:modified xsi:type="dcterms:W3CDTF">2019-03-13T13:24:00Z</dcterms:modified>
</cp:coreProperties>
</file>